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8ED" w:rsidRPr="007E68ED" w:rsidRDefault="007E68ED" w:rsidP="007E68ED">
      <w:pPr>
        <w:jc w:val="right"/>
        <w:rPr>
          <w:rFonts w:ascii="Arial" w:hAnsi="Arial"/>
          <w:i/>
          <w:u w:val="single"/>
          <w:lang w:val="ro-RO"/>
        </w:rPr>
      </w:pPr>
      <w:r w:rsidRPr="007E68ED">
        <w:rPr>
          <w:rFonts w:ascii="Arial" w:hAnsi="Arial"/>
          <w:i/>
          <w:u w:val="single"/>
          <w:lang w:val="ro-RO"/>
        </w:rPr>
        <w:t>Traducere din limba italiană</w:t>
      </w:r>
    </w:p>
    <w:p w:rsidR="007E68ED" w:rsidRPr="007E68ED" w:rsidRDefault="007E68ED" w:rsidP="007E68ED">
      <w:pPr>
        <w:jc w:val="right"/>
        <w:rPr>
          <w:rFonts w:ascii="Arial" w:hAnsi="Arial"/>
          <w:i/>
          <w:lang w:val="ro-RO"/>
        </w:rPr>
      </w:pPr>
    </w:p>
    <w:p w:rsidR="00266758" w:rsidRPr="007E68ED" w:rsidRDefault="00266758">
      <w:pPr>
        <w:jc w:val="center"/>
        <w:rPr>
          <w:lang w:val="ro-RO"/>
        </w:rPr>
      </w:pPr>
    </w:p>
    <w:p w:rsidR="00266758" w:rsidRPr="007E68ED" w:rsidRDefault="00266758">
      <w:pPr>
        <w:pStyle w:val="Titoloprincipale"/>
        <w:pBdr>
          <w:top w:val="none" w:sz="0" w:space="0" w:color="auto"/>
        </w:pBdr>
        <w:rPr>
          <w:rFonts w:ascii="Arial" w:hAnsi="Arial" w:cs="Arial"/>
          <w:lang w:val="ro-RO"/>
        </w:rPr>
      </w:pPr>
    </w:p>
    <w:p w:rsidR="00266758" w:rsidRPr="007E68ED" w:rsidRDefault="00266758">
      <w:pPr>
        <w:pStyle w:val="Titoloprincipale"/>
        <w:pBdr>
          <w:top w:val="none" w:sz="0" w:space="0" w:color="auto"/>
        </w:pBdr>
        <w:rPr>
          <w:rFonts w:ascii="Arial" w:hAnsi="Arial" w:cs="Arial"/>
          <w:lang w:val="ro-RO"/>
        </w:rPr>
      </w:pPr>
    </w:p>
    <w:p w:rsidR="00266758" w:rsidRPr="007E68ED" w:rsidRDefault="00266758">
      <w:pPr>
        <w:pStyle w:val="Titoloprincipale"/>
        <w:pBdr>
          <w:top w:val="none" w:sz="0" w:space="0" w:color="auto"/>
        </w:pBdr>
        <w:rPr>
          <w:rFonts w:ascii="Arial" w:hAnsi="Arial" w:cs="Arial"/>
          <w:lang w:val="ro-RO"/>
        </w:rPr>
      </w:pPr>
    </w:p>
    <w:p w:rsidR="00266758" w:rsidRPr="007E68ED" w:rsidRDefault="00266758">
      <w:pPr>
        <w:pStyle w:val="Titoloprincipale"/>
        <w:pBdr>
          <w:top w:val="none" w:sz="0" w:space="0" w:color="auto"/>
        </w:pBdr>
        <w:rPr>
          <w:rFonts w:ascii="Arial" w:hAnsi="Arial" w:cs="Arial"/>
          <w:lang w:val="ro-RO"/>
        </w:rPr>
      </w:pPr>
    </w:p>
    <w:p w:rsidR="00266758" w:rsidRPr="007E68ED" w:rsidRDefault="007C1AF3" w:rsidP="0040457C">
      <w:pPr>
        <w:pStyle w:val="DefaultText"/>
        <w:jc w:val="center"/>
        <w:rPr>
          <w:b/>
          <w:bCs/>
          <w:sz w:val="72"/>
          <w:szCs w:val="72"/>
          <w:lang w:val="ro-RO"/>
        </w:rPr>
      </w:pPr>
      <w:r>
        <w:rPr>
          <w:b/>
          <w:bCs/>
          <w:sz w:val="72"/>
          <w:szCs w:val="72"/>
          <w:lang w:val="ro-RO"/>
        </w:rPr>
        <w:t>Protecția Datelor și Reguli de Securitate</w:t>
      </w:r>
    </w:p>
    <w:p w:rsidR="00266758" w:rsidRPr="007E68ED" w:rsidRDefault="00D722BB" w:rsidP="0040457C">
      <w:pPr>
        <w:pStyle w:val="DefaultText"/>
        <w:jc w:val="center"/>
        <w:rPr>
          <w:sz w:val="48"/>
          <w:szCs w:val="48"/>
          <w:lang w:val="ro-RO"/>
        </w:rPr>
      </w:pPr>
      <w:r w:rsidRPr="007E68ED">
        <w:rPr>
          <w:sz w:val="48"/>
          <w:szCs w:val="48"/>
          <w:lang w:val="ro-RO"/>
        </w:rPr>
        <w:t>FOGLIANI S</w:t>
      </w:r>
      <w:r w:rsidR="007C1AF3">
        <w:rPr>
          <w:sz w:val="48"/>
          <w:szCs w:val="48"/>
          <w:lang w:val="ro-RO"/>
        </w:rPr>
        <w:t>A</w:t>
      </w:r>
      <w:r w:rsidRPr="007E68ED">
        <w:rPr>
          <w:sz w:val="48"/>
          <w:szCs w:val="48"/>
          <w:lang w:val="ro-RO"/>
        </w:rPr>
        <w:t xml:space="preserve"> – FUTURTEC S</w:t>
      </w:r>
      <w:r w:rsidR="007C1AF3" w:rsidRPr="007E68ED">
        <w:rPr>
          <w:sz w:val="48"/>
          <w:szCs w:val="48"/>
          <w:lang w:val="ro-RO"/>
        </w:rPr>
        <w:t>RL</w:t>
      </w:r>
    </w:p>
    <w:p w:rsidR="00044D79" w:rsidRPr="007E68ED" w:rsidRDefault="00044D79" w:rsidP="0040457C">
      <w:pPr>
        <w:pStyle w:val="DefaultText"/>
        <w:jc w:val="center"/>
        <w:rPr>
          <w:sz w:val="48"/>
          <w:szCs w:val="48"/>
          <w:lang w:val="ro-RO"/>
        </w:rPr>
      </w:pPr>
      <w:r w:rsidRPr="007E68ED">
        <w:rPr>
          <w:sz w:val="48"/>
          <w:szCs w:val="48"/>
          <w:lang w:val="ro-RO"/>
        </w:rPr>
        <w:t>FOGLIANI ROMANIA</w:t>
      </w:r>
    </w:p>
    <w:p w:rsidR="00266758" w:rsidRPr="007E68ED" w:rsidRDefault="00266758" w:rsidP="00D722BB">
      <w:pPr>
        <w:pStyle w:val="DefaultText"/>
        <w:rPr>
          <w:sz w:val="48"/>
          <w:szCs w:val="48"/>
          <w:lang w:val="ro-RO"/>
        </w:rPr>
      </w:pPr>
    </w:p>
    <w:p w:rsidR="00266758" w:rsidRPr="007E68ED" w:rsidRDefault="00266758" w:rsidP="00D722BB">
      <w:pPr>
        <w:pStyle w:val="DefaultText"/>
        <w:rPr>
          <w:sz w:val="48"/>
          <w:szCs w:val="48"/>
          <w:lang w:val="ro-RO"/>
        </w:rPr>
      </w:pPr>
      <w:bookmarkStart w:id="0" w:name="_GoBack"/>
      <w:bookmarkEnd w:id="0"/>
    </w:p>
    <w:p w:rsidR="00266758" w:rsidRPr="007E68ED" w:rsidRDefault="00266758" w:rsidP="00D722BB">
      <w:pPr>
        <w:pStyle w:val="Subtitle"/>
        <w:spacing w:before="100" w:beforeAutospacing="1"/>
        <w:jc w:val="left"/>
        <w:outlineLvl w:val="0"/>
        <w:rPr>
          <w:rFonts w:ascii="Arial" w:hAnsi="Arial" w:cs="Arial"/>
          <w:b/>
          <w:bCs/>
          <w:sz w:val="44"/>
          <w:szCs w:val="44"/>
          <w:lang w:val="ro-RO"/>
        </w:rPr>
      </w:pPr>
    </w:p>
    <w:p w:rsidR="00D722BB" w:rsidRPr="007E68ED" w:rsidRDefault="00D722BB" w:rsidP="00D722BB">
      <w:pPr>
        <w:pStyle w:val="Subtitle"/>
        <w:spacing w:before="100" w:beforeAutospacing="1"/>
        <w:jc w:val="left"/>
        <w:outlineLvl w:val="0"/>
        <w:rPr>
          <w:rFonts w:ascii="Arial" w:hAnsi="Arial" w:cs="Arial"/>
          <w:b/>
          <w:bCs/>
          <w:sz w:val="44"/>
          <w:szCs w:val="44"/>
          <w:lang w:val="ro-RO"/>
        </w:rPr>
      </w:pPr>
    </w:p>
    <w:p w:rsidR="00266758" w:rsidRPr="007E68ED" w:rsidRDefault="00266758">
      <w:pPr>
        <w:pStyle w:val="Subtitle"/>
        <w:spacing w:before="100" w:beforeAutospacing="1"/>
        <w:outlineLvl w:val="0"/>
        <w:rPr>
          <w:rFonts w:ascii="Arial" w:hAnsi="Arial" w:cs="Arial"/>
          <w:b/>
          <w:bCs/>
          <w:sz w:val="44"/>
          <w:szCs w:val="44"/>
          <w:lang w:val="ro-RO"/>
        </w:rPr>
      </w:pPr>
    </w:p>
    <w:p w:rsidR="00D722BB" w:rsidRPr="007E68ED" w:rsidRDefault="00D722BB" w:rsidP="00D722BB">
      <w:pPr>
        <w:spacing w:after="60"/>
        <w:jc w:val="center"/>
        <w:rPr>
          <w:b/>
          <w:lang w:val="ro-RO"/>
        </w:rPr>
      </w:pPr>
    </w:p>
    <w:p w:rsidR="00D722BB" w:rsidRPr="007E68ED" w:rsidRDefault="00D722BB" w:rsidP="00D722BB">
      <w:pPr>
        <w:spacing w:after="60"/>
        <w:jc w:val="center"/>
        <w:rPr>
          <w:b/>
          <w:lang w:val="ro-RO"/>
        </w:rPr>
      </w:pPr>
    </w:p>
    <w:p w:rsidR="007E68ED" w:rsidRPr="007E68ED" w:rsidRDefault="007E68ED" w:rsidP="00D722BB">
      <w:pPr>
        <w:spacing w:after="60"/>
        <w:jc w:val="center"/>
        <w:rPr>
          <w:b/>
          <w:lang w:val="ro-RO"/>
        </w:rPr>
      </w:pPr>
    </w:p>
    <w:p w:rsidR="007E68ED" w:rsidRPr="007E68ED" w:rsidRDefault="007E68ED" w:rsidP="00D722BB">
      <w:pPr>
        <w:spacing w:after="60"/>
        <w:jc w:val="center"/>
        <w:rPr>
          <w:b/>
          <w:lang w:val="ro-RO"/>
        </w:rPr>
      </w:pPr>
    </w:p>
    <w:p w:rsidR="007E68ED" w:rsidRPr="007E68ED" w:rsidRDefault="007E68ED" w:rsidP="00D722BB">
      <w:pPr>
        <w:spacing w:after="60"/>
        <w:jc w:val="center"/>
        <w:rPr>
          <w:b/>
          <w:lang w:val="ro-RO"/>
        </w:rPr>
      </w:pPr>
    </w:p>
    <w:p w:rsidR="00D722BB" w:rsidRPr="007E68ED" w:rsidRDefault="00D722BB" w:rsidP="007E68ED">
      <w:pPr>
        <w:spacing w:after="60"/>
        <w:rPr>
          <w:b/>
          <w:lang w:val="ro-RO"/>
        </w:rPr>
      </w:pPr>
    </w:p>
    <w:p w:rsidR="00D722BB" w:rsidRPr="007E68ED" w:rsidRDefault="00602F86" w:rsidP="00D722BB">
      <w:pPr>
        <w:spacing w:after="60"/>
        <w:jc w:val="center"/>
        <w:rPr>
          <w:b/>
          <w:lang w:val="ro-RO"/>
        </w:rPr>
      </w:pPr>
      <w:r w:rsidRPr="007E68ED">
        <w:rPr>
          <w:b/>
          <w:lang w:val="ro-RO"/>
        </w:rPr>
        <w:t>CONTROL DOCUMENT</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9"/>
        <w:gridCol w:w="1843"/>
        <w:gridCol w:w="1984"/>
        <w:gridCol w:w="2268"/>
      </w:tblGrid>
      <w:tr w:rsidR="00D722BB" w:rsidRPr="007E68ED" w:rsidTr="00D722BB">
        <w:tc>
          <w:tcPr>
            <w:tcW w:w="3529" w:type="dxa"/>
          </w:tcPr>
          <w:p w:rsidR="00D722BB" w:rsidRPr="007E68ED" w:rsidRDefault="00D722BB" w:rsidP="00266758">
            <w:pPr>
              <w:rPr>
                <w:caps/>
                <w:sz w:val="12"/>
                <w:lang w:val="ro-RO"/>
              </w:rPr>
            </w:pPr>
            <w:r w:rsidRPr="007E68ED">
              <w:rPr>
                <w:caps/>
                <w:sz w:val="12"/>
                <w:lang w:val="ro-RO"/>
              </w:rPr>
              <w:t>Cod</w:t>
            </w:r>
            <w:r w:rsidR="007E68ED">
              <w:rPr>
                <w:caps/>
                <w:sz w:val="12"/>
                <w:lang w:val="ro-RO"/>
              </w:rPr>
              <w:t xml:space="preserve"> </w:t>
            </w:r>
            <w:r w:rsidRPr="007E68ED">
              <w:rPr>
                <w:caps/>
                <w:sz w:val="12"/>
                <w:lang w:val="ro-RO"/>
              </w:rPr>
              <w:t xml:space="preserve">  DOCUMENT</w:t>
            </w:r>
          </w:p>
          <w:p w:rsidR="00D722BB" w:rsidRPr="007E68ED" w:rsidRDefault="00D722BB" w:rsidP="00266758">
            <w:pPr>
              <w:jc w:val="center"/>
              <w:rPr>
                <w:lang w:val="ro-RO"/>
              </w:rPr>
            </w:pPr>
          </w:p>
        </w:tc>
        <w:tc>
          <w:tcPr>
            <w:tcW w:w="1843" w:type="dxa"/>
          </w:tcPr>
          <w:p w:rsidR="00D722BB" w:rsidRPr="007E68ED" w:rsidRDefault="007E68ED" w:rsidP="00266758">
            <w:pPr>
              <w:rPr>
                <w:caps/>
                <w:sz w:val="12"/>
                <w:lang w:val="ro-RO"/>
              </w:rPr>
            </w:pPr>
            <w:r>
              <w:rPr>
                <w:caps/>
                <w:sz w:val="12"/>
                <w:lang w:val="ro-RO"/>
              </w:rPr>
              <w:t xml:space="preserve">nivel </w:t>
            </w:r>
            <w:r w:rsidR="00D722BB" w:rsidRPr="007E68ED">
              <w:rPr>
                <w:caps/>
                <w:sz w:val="12"/>
                <w:lang w:val="ro-RO"/>
              </w:rPr>
              <w:t xml:space="preserve"> d</w:t>
            </w:r>
            <w:r>
              <w:rPr>
                <w:caps/>
                <w:sz w:val="12"/>
                <w:lang w:val="ro-RO"/>
              </w:rPr>
              <w:t>e</w:t>
            </w:r>
            <w:r w:rsidR="00D722BB" w:rsidRPr="007E68ED">
              <w:rPr>
                <w:caps/>
                <w:sz w:val="12"/>
                <w:lang w:val="ro-RO"/>
              </w:rPr>
              <w:t xml:space="preserve"> Revi</w:t>
            </w:r>
            <w:r>
              <w:rPr>
                <w:caps/>
                <w:sz w:val="12"/>
                <w:lang w:val="ro-RO"/>
              </w:rPr>
              <w:t>zie</w:t>
            </w:r>
          </w:p>
          <w:p w:rsidR="00D722BB" w:rsidRPr="007E68ED" w:rsidRDefault="00D722BB" w:rsidP="00013A5F">
            <w:pPr>
              <w:jc w:val="center"/>
              <w:rPr>
                <w:lang w:val="ro-RO"/>
              </w:rPr>
            </w:pPr>
            <w:r w:rsidRPr="007E68ED">
              <w:rPr>
                <w:lang w:val="ro-RO"/>
              </w:rPr>
              <w:t>1.0</w:t>
            </w:r>
          </w:p>
        </w:tc>
        <w:tc>
          <w:tcPr>
            <w:tcW w:w="1984" w:type="dxa"/>
          </w:tcPr>
          <w:p w:rsidR="00D722BB" w:rsidRPr="007E68ED" w:rsidRDefault="00D722BB" w:rsidP="00266758">
            <w:pPr>
              <w:rPr>
                <w:caps/>
                <w:sz w:val="12"/>
                <w:lang w:val="ro-RO"/>
              </w:rPr>
            </w:pPr>
            <w:r w:rsidRPr="007E68ED">
              <w:rPr>
                <w:caps/>
                <w:sz w:val="12"/>
                <w:lang w:val="ro-RO"/>
              </w:rPr>
              <w:t xml:space="preserve">Data </w:t>
            </w:r>
            <w:r w:rsidR="007E68ED">
              <w:rPr>
                <w:caps/>
                <w:sz w:val="12"/>
                <w:lang w:val="ro-RO"/>
              </w:rPr>
              <w:t>emiterii</w:t>
            </w:r>
          </w:p>
          <w:p w:rsidR="00D722BB" w:rsidRPr="007E68ED" w:rsidRDefault="00D722BB" w:rsidP="00266758">
            <w:pPr>
              <w:jc w:val="center"/>
              <w:rPr>
                <w:lang w:val="ro-RO"/>
              </w:rPr>
            </w:pPr>
            <w:bookmarkStart w:id="1" w:name="CPDataEmissione"/>
            <w:bookmarkEnd w:id="1"/>
            <w:r w:rsidRPr="007E68ED">
              <w:rPr>
                <w:lang w:val="ro-RO"/>
              </w:rPr>
              <w:t>7 mar</w:t>
            </w:r>
            <w:r w:rsidR="007E68ED">
              <w:rPr>
                <w:lang w:val="ro-RO"/>
              </w:rPr>
              <w:t>tie</w:t>
            </w:r>
            <w:r w:rsidRPr="007E68ED">
              <w:rPr>
                <w:lang w:val="ro-RO"/>
              </w:rPr>
              <w:t xml:space="preserve"> 2019 </w:t>
            </w:r>
          </w:p>
        </w:tc>
        <w:tc>
          <w:tcPr>
            <w:tcW w:w="2268" w:type="dxa"/>
          </w:tcPr>
          <w:p w:rsidR="00D722BB" w:rsidRPr="007E68ED" w:rsidRDefault="00D722BB" w:rsidP="00266758">
            <w:pPr>
              <w:rPr>
                <w:caps/>
                <w:sz w:val="12"/>
                <w:lang w:val="ro-RO"/>
              </w:rPr>
            </w:pPr>
            <w:r w:rsidRPr="007E68ED">
              <w:rPr>
                <w:caps/>
                <w:sz w:val="12"/>
                <w:lang w:val="ro-RO"/>
              </w:rPr>
              <w:t>TIP</w:t>
            </w:r>
            <w:r w:rsidR="007E68ED">
              <w:rPr>
                <w:caps/>
                <w:sz w:val="12"/>
                <w:lang w:val="ro-RO"/>
              </w:rPr>
              <w:t xml:space="preserve"> de</w:t>
            </w:r>
            <w:r w:rsidRPr="007E68ED">
              <w:rPr>
                <w:caps/>
                <w:sz w:val="12"/>
                <w:lang w:val="ro-RO"/>
              </w:rPr>
              <w:t xml:space="preserve"> DOCUMENT</w:t>
            </w:r>
          </w:p>
          <w:p w:rsidR="00D722BB" w:rsidRPr="007E68ED" w:rsidRDefault="00D722BB" w:rsidP="00266758">
            <w:pPr>
              <w:rPr>
                <w:caps/>
                <w:lang w:val="ro-RO"/>
              </w:rPr>
            </w:pPr>
            <w:r w:rsidRPr="007E68ED">
              <w:rPr>
                <w:caps/>
                <w:lang w:val="ro-RO"/>
              </w:rPr>
              <w:t>POLI</w:t>
            </w:r>
            <w:r w:rsidR="00B75A06">
              <w:rPr>
                <w:caps/>
                <w:lang w:val="ro-RO"/>
              </w:rPr>
              <w:t>tica</w:t>
            </w:r>
          </w:p>
        </w:tc>
      </w:tr>
    </w:tbl>
    <w:p w:rsidR="00602F86" w:rsidRPr="007E68ED" w:rsidRDefault="00602F86" w:rsidP="00602F86">
      <w:pPr>
        <w:rPr>
          <w:lang w:val="ro-RO"/>
        </w:rPr>
      </w:pPr>
    </w:p>
    <w:p w:rsidR="00602F86" w:rsidRPr="007E68ED" w:rsidRDefault="00602F86" w:rsidP="00602F86">
      <w:pPr>
        <w:rPr>
          <w:lang w:val="ro-RO"/>
        </w:rPr>
      </w:pPr>
    </w:p>
    <w:p w:rsidR="00A10A9E" w:rsidRPr="007E68ED" w:rsidRDefault="00A10A9E" w:rsidP="009D5C04">
      <w:pPr>
        <w:rPr>
          <w:b/>
          <w:bCs/>
          <w:i/>
          <w:iCs/>
          <w:sz w:val="32"/>
          <w:szCs w:val="32"/>
          <w:u w:val="single"/>
          <w:lang w:val="ro-RO"/>
        </w:rPr>
      </w:pPr>
    </w:p>
    <w:p w:rsidR="00D722BB" w:rsidRPr="007E68ED" w:rsidRDefault="00D722BB">
      <w:pPr>
        <w:spacing w:before="0"/>
        <w:jc w:val="left"/>
        <w:rPr>
          <w:b/>
          <w:bCs/>
          <w:i/>
          <w:iCs/>
          <w:sz w:val="32"/>
          <w:szCs w:val="32"/>
          <w:u w:val="single"/>
          <w:lang w:val="ro-RO"/>
        </w:rPr>
      </w:pPr>
    </w:p>
    <w:p w:rsidR="00266758" w:rsidRPr="007E68ED" w:rsidRDefault="007E68ED">
      <w:pPr>
        <w:jc w:val="center"/>
        <w:rPr>
          <w:b/>
          <w:bCs/>
          <w:i/>
          <w:iCs/>
          <w:sz w:val="32"/>
          <w:szCs w:val="32"/>
          <w:u w:val="single"/>
          <w:lang w:val="ro-RO"/>
        </w:rPr>
      </w:pPr>
      <w:r>
        <w:rPr>
          <w:b/>
          <w:bCs/>
          <w:i/>
          <w:iCs/>
          <w:sz w:val="32"/>
          <w:szCs w:val="32"/>
          <w:u w:val="single"/>
          <w:lang w:val="ro-RO"/>
        </w:rPr>
        <w:t>Cuprins</w:t>
      </w:r>
    </w:p>
    <w:p w:rsidR="00266758" w:rsidRPr="007E68ED" w:rsidRDefault="00266758">
      <w:pPr>
        <w:rPr>
          <w:lang w:val="ro-RO"/>
        </w:rPr>
      </w:pPr>
    </w:p>
    <w:p w:rsidR="00467760" w:rsidRPr="007E68ED" w:rsidRDefault="00467760">
      <w:pPr>
        <w:pStyle w:val="TOC1"/>
        <w:tabs>
          <w:tab w:val="left" w:pos="400"/>
          <w:tab w:val="right" w:leader="dot" w:pos="9405"/>
        </w:tabs>
        <w:rPr>
          <w:b/>
          <w:bCs/>
          <w:caps/>
          <w:lang w:val="ro-RO"/>
        </w:rPr>
      </w:pPr>
    </w:p>
    <w:p w:rsidR="00A664EE" w:rsidRPr="007E68ED" w:rsidRDefault="00266758">
      <w:pPr>
        <w:pStyle w:val="TOC1"/>
        <w:tabs>
          <w:tab w:val="left" w:pos="400"/>
          <w:tab w:val="right" w:leader="dot" w:pos="9405"/>
        </w:tabs>
        <w:rPr>
          <w:rFonts w:asciiTheme="minorHAnsi" w:eastAsiaTheme="minorEastAsia" w:hAnsiTheme="minorHAnsi" w:cstheme="minorBidi"/>
          <w:sz w:val="22"/>
          <w:szCs w:val="22"/>
          <w:lang w:val="ro-RO" w:eastAsia="it-IT"/>
        </w:rPr>
      </w:pPr>
      <w:r w:rsidRPr="007E68ED">
        <w:rPr>
          <w:b/>
          <w:bCs/>
          <w:caps/>
          <w:lang w:val="ro-RO"/>
        </w:rPr>
        <w:fldChar w:fldCharType="begin"/>
      </w:r>
      <w:r w:rsidRPr="007E68ED">
        <w:rPr>
          <w:b/>
          <w:bCs/>
          <w:caps/>
          <w:lang w:val="ro-RO"/>
        </w:rPr>
        <w:instrText xml:space="preserve"> TOC \o "1-2" \h \z \u </w:instrText>
      </w:r>
      <w:r w:rsidRPr="007E68ED">
        <w:rPr>
          <w:b/>
          <w:bCs/>
          <w:caps/>
          <w:lang w:val="ro-RO"/>
        </w:rPr>
        <w:fldChar w:fldCharType="separate"/>
      </w:r>
      <w:hyperlink w:anchor="_Toc6243133" w:history="1">
        <w:r w:rsidR="00A664EE" w:rsidRPr="007E68ED">
          <w:rPr>
            <w:rStyle w:val="Hyperlink"/>
            <w:lang w:val="ro-RO"/>
          </w:rPr>
          <w:t>1</w:t>
        </w:r>
        <w:r w:rsidR="00A664EE" w:rsidRPr="007E68ED">
          <w:rPr>
            <w:rFonts w:asciiTheme="minorHAnsi" w:eastAsiaTheme="minorEastAsia" w:hAnsiTheme="minorHAnsi" w:cstheme="minorBidi"/>
            <w:sz w:val="22"/>
            <w:szCs w:val="22"/>
            <w:lang w:val="ro-RO" w:eastAsia="it-IT"/>
          </w:rPr>
          <w:tab/>
        </w:r>
        <w:r w:rsidR="00A664EE" w:rsidRPr="007E68ED">
          <w:rPr>
            <w:rStyle w:val="Hyperlink"/>
            <w:lang w:val="ro-RO"/>
          </w:rPr>
          <w:t>INTRO</w:t>
        </w:r>
        <w:r w:rsidR="007E68ED">
          <w:rPr>
            <w:rStyle w:val="Hyperlink"/>
            <w:lang w:val="ro-RO"/>
          </w:rPr>
          <w:t>DUCER</w:t>
        </w:r>
        <w:r w:rsidR="00A664EE" w:rsidRPr="007E68ED">
          <w:rPr>
            <w:rStyle w:val="Hyperlink"/>
            <w:lang w:val="ro-RO"/>
          </w:rPr>
          <w:t>E</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_Toc6243133 \h </w:instrText>
        </w:r>
        <w:r w:rsidR="00A664EE" w:rsidRPr="007E68ED">
          <w:rPr>
            <w:webHidden/>
            <w:lang w:val="ro-RO"/>
          </w:rPr>
        </w:r>
        <w:r w:rsidR="00A664EE" w:rsidRPr="007E68ED">
          <w:rPr>
            <w:webHidden/>
            <w:lang w:val="ro-RO"/>
          </w:rPr>
          <w:fldChar w:fldCharType="separate"/>
        </w:r>
        <w:r w:rsidR="00A664EE" w:rsidRPr="007E68ED">
          <w:rPr>
            <w:webHidden/>
            <w:lang w:val="ro-RO"/>
          </w:rPr>
          <w:t>3</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34" w:history="1">
        <w:r w:rsidR="00A664EE" w:rsidRPr="007E68ED">
          <w:rPr>
            <w:rStyle w:val="Hyperlink"/>
            <w:lang w:val="ro-RO"/>
          </w:rPr>
          <w:t>1.1</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SCOP</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_Toc6243134 \h </w:instrText>
        </w:r>
        <w:r w:rsidR="00A664EE" w:rsidRPr="007E68ED">
          <w:rPr>
            <w:webHidden/>
            <w:lang w:val="ro-RO"/>
          </w:rPr>
        </w:r>
        <w:r w:rsidR="00A664EE" w:rsidRPr="007E68ED">
          <w:rPr>
            <w:webHidden/>
            <w:lang w:val="ro-RO"/>
          </w:rPr>
          <w:fldChar w:fldCharType="separate"/>
        </w:r>
        <w:r w:rsidR="00A664EE" w:rsidRPr="007E68ED">
          <w:rPr>
            <w:webHidden/>
            <w:lang w:val="ro-RO"/>
          </w:rPr>
          <w:t>3</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35" w:history="1">
        <w:r w:rsidR="00A664EE" w:rsidRPr="007E68ED">
          <w:rPr>
            <w:rStyle w:val="Hyperlink"/>
            <w:lang w:val="ro-RO"/>
          </w:rPr>
          <w:t>1.2</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DESTINATARI</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_Toc6243135 \h </w:instrText>
        </w:r>
        <w:r w:rsidR="00A664EE" w:rsidRPr="007E68ED">
          <w:rPr>
            <w:webHidden/>
            <w:lang w:val="ro-RO"/>
          </w:rPr>
        </w:r>
        <w:r w:rsidR="00A664EE" w:rsidRPr="007E68ED">
          <w:rPr>
            <w:webHidden/>
            <w:lang w:val="ro-RO"/>
          </w:rPr>
          <w:fldChar w:fldCharType="separate"/>
        </w:r>
        <w:r w:rsidR="00A664EE" w:rsidRPr="007E68ED">
          <w:rPr>
            <w:webHidden/>
            <w:lang w:val="ro-RO"/>
          </w:rPr>
          <w:t>3</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36" w:history="1">
        <w:r w:rsidR="00A664EE" w:rsidRPr="007E68ED">
          <w:rPr>
            <w:rStyle w:val="Hyperlink"/>
            <w:lang w:val="ro-RO"/>
          </w:rPr>
          <w:t>1.3</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REVI</w:t>
        </w:r>
        <w:r w:rsidR="007E68ED">
          <w:rPr>
            <w:rStyle w:val="Hyperlink"/>
            <w:lang w:val="ro-RO"/>
          </w:rPr>
          <w:t>Z</w:t>
        </w:r>
        <w:r w:rsidR="00A664EE" w:rsidRPr="007E68ED">
          <w:rPr>
            <w:rStyle w:val="Hyperlink"/>
            <w:lang w:val="ro-RO"/>
          </w:rPr>
          <w:t>I</w:t>
        </w:r>
        <w:r w:rsidR="007E68ED">
          <w:rPr>
            <w:rStyle w:val="Hyperlink"/>
            <w:lang w:val="ro-RO"/>
          </w:rPr>
          <w:t xml:space="preserve">I ȘI ACTUALIZĂRI ALE </w:t>
        </w:r>
        <w:r w:rsidR="00A664EE" w:rsidRPr="007E68ED">
          <w:rPr>
            <w:rStyle w:val="Hyperlink"/>
            <w:lang w:val="ro-RO"/>
          </w:rPr>
          <w:t xml:space="preserve"> DOCUMENT</w:t>
        </w:r>
        <w:r w:rsidR="007E68ED">
          <w:rPr>
            <w:rStyle w:val="Hyperlink"/>
            <w:lang w:val="ro-RO"/>
          </w:rPr>
          <w:t>ULUI</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_Toc6243136 \h </w:instrText>
        </w:r>
        <w:r w:rsidR="00A664EE" w:rsidRPr="007E68ED">
          <w:rPr>
            <w:webHidden/>
            <w:lang w:val="ro-RO"/>
          </w:rPr>
        </w:r>
        <w:r w:rsidR="00A664EE" w:rsidRPr="007E68ED">
          <w:rPr>
            <w:webHidden/>
            <w:lang w:val="ro-RO"/>
          </w:rPr>
          <w:fldChar w:fldCharType="separate"/>
        </w:r>
        <w:r w:rsidR="00A664EE" w:rsidRPr="007E68ED">
          <w:rPr>
            <w:webHidden/>
            <w:lang w:val="ro-RO"/>
          </w:rPr>
          <w:t>3</w:t>
        </w:r>
        <w:r w:rsidR="00A664EE" w:rsidRPr="007E68ED">
          <w:rPr>
            <w:webHidden/>
            <w:lang w:val="ro-RO"/>
          </w:rPr>
          <w:fldChar w:fldCharType="end"/>
        </w:r>
      </w:hyperlink>
    </w:p>
    <w:p w:rsidR="00A664EE" w:rsidRPr="007E68ED" w:rsidRDefault="001D5AC7">
      <w:pPr>
        <w:pStyle w:val="TOC1"/>
        <w:tabs>
          <w:tab w:val="left" w:pos="400"/>
          <w:tab w:val="right" w:leader="dot" w:pos="9405"/>
        </w:tabs>
        <w:rPr>
          <w:rFonts w:asciiTheme="minorHAnsi" w:eastAsiaTheme="minorEastAsia" w:hAnsiTheme="minorHAnsi" w:cstheme="minorBidi"/>
          <w:sz w:val="22"/>
          <w:szCs w:val="22"/>
          <w:lang w:val="ro-RO" w:eastAsia="it-IT"/>
        </w:rPr>
      </w:pPr>
      <w:hyperlink w:anchor="_Toc6243137" w:history="1">
        <w:r w:rsidR="00A664EE" w:rsidRPr="007E68ED">
          <w:rPr>
            <w:rStyle w:val="Hyperlink"/>
            <w:lang w:val="ro-RO"/>
          </w:rPr>
          <w:t>2</w:t>
        </w:r>
        <w:r w:rsidR="00A664EE" w:rsidRPr="007E68ED">
          <w:rPr>
            <w:rFonts w:asciiTheme="minorHAnsi" w:eastAsiaTheme="minorEastAsia" w:hAnsiTheme="minorHAnsi" w:cstheme="minorBidi"/>
            <w:sz w:val="22"/>
            <w:szCs w:val="22"/>
            <w:lang w:val="ro-RO" w:eastAsia="it-IT"/>
          </w:rPr>
          <w:tab/>
        </w:r>
        <w:r w:rsidR="00A664EE" w:rsidRPr="007E68ED">
          <w:rPr>
            <w:rStyle w:val="Hyperlink"/>
            <w:lang w:val="ro-RO"/>
          </w:rPr>
          <w:t>R</w:t>
        </w:r>
        <w:r w:rsidR="007E68ED">
          <w:rPr>
            <w:rStyle w:val="Hyperlink"/>
            <w:lang w:val="ro-RO"/>
          </w:rPr>
          <w:t>E</w:t>
        </w:r>
        <w:r w:rsidR="00A664EE" w:rsidRPr="007E68ED">
          <w:rPr>
            <w:rStyle w:val="Hyperlink"/>
            <w:lang w:val="ro-RO"/>
          </w:rPr>
          <w:t>FER</w:t>
        </w:r>
        <w:r w:rsidR="007E68ED">
          <w:rPr>
            <w:rStyle w:val="Hyperlink"/>
            <w:lang w:val="ro-RO"/>
          </w:rPr>
          <w:t>INȚE</w:t>
        </w:r>
        <w:r w:rsidR="00A664EE" w:rsidRPr="007E68ED">
          <w:rPr>
            <w:rStyle w:val="Hyperlink"/>
            <w:lang w:val="ro-RO"/>
          </w:rPr>
          <w:t xml:space="preserve"> LEGISLAT</w:t>
        </w:r>
        <w:r w:rsidR="007E68ED">
          <w:rPr>
            <w:rStyle w:val="Hyperlink"/>
            <w:lang w:val="ro-RO"/>
          </w:rPr>
          <w:t>IVE</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_Toc6243137 \h </w:instrText>
        </w:r>
        <w:r w:rsidR="00A664EE" w:rsidRPr="007E68ED">
          <w:rPr>
            <w:webHidden/>
            <w:lang w:val="ro-RO"/>
          </w:rPr>
        </w:r>
        <w:r w:rsidR="00A664EE" w:rsidRPr="007E68ED">
          <w:rPr>
            <w:webHidden/>
            <w:lang w:val="ro-RO"/>
          </w:rPr>
          <w:fldChar w:fldCharType="separate"/>
        </w:r>
        <w:r w:rsidR="00A664EE" w:rsidRPr="007E68ED">
          <w:rPr>
            <w:webHidden/>
            <w:lang w:val="ro-RO"/>
          </w:rPr>
          <w:t>4</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38" w:history="1">
        <w:r w:rsidR="00A664EE" w:rsidRPr="007E68ED">
          <w:rPr>
            <w:rStyle w:val="Hyperlink"/>
            <w:lang w:val="ro-RO"/>
          </w:rPr>
          <w:t>2.1</w:t>
        </w:r>
        <w:r w:rsidR="00A664EE" w:rsidRPr="007E68ED">
          <w:rPr>
            <w:rFonts w:asciiTheme="minorHAnsi" w:eastAsiaTheme="minorEastAsia" w:hAnsiTheme="minorHAnsi" w:cstheme="minorBidi"/>
            <w:smallCaps w:val="0"/>
            <w:sz w:val="22"/>
            <w:szCs w:val="22"/>
            <w:lang w:val="ro-RO" w:eastAsia="it-IT"/>
          </w:rPr>
          <w:tab/>
        </w:r>
        <w:r w:rsidR="007E68ED">
          <w:rPr>
            <w:rStyle w:val="Hyperlink"/>
            <w:lang w:val="ro-RO"/>
          </w:rPr>
          <w:t>Legislația</w:t>
        </w:r>
        <w:r w:rsidR="00A664EE" w:rsidRPr="007E68ED">
          <w:rPr>
            <w:rStyle w:val="Hyperlink"/>
            <w:lang w:val="ro-RO"/>
          </w:rPr>
          <w:t xml:space="preserve"> </w:t>
        </w:r>
        <w:r w:rsidR="007E68ED">
          <w:rPr>
            <w:rStyle w:val="Hyperlink"/>
            <w:lang w:val="ro-RO"/>
          </w:rPr>
          <w:t>privind</w:t>
        </w:r>
        <w:r w:rsidR="00A664EE" w:rsidRPr="007E68ED">
          <w:rPr>
            <w:rStyle w:val="Hyperlink"/>
            <w:lang w:val="ro-RO"/>
          </w:rPr>
          <w:t xml:space="preserve"> prote</w:t>
        </w:r>
        <w:r w:rsidR="007E68ED">
          <w:rPr>
            <w:rStyle w:val="Hyperlink"/>
            <w:lang w:val="ro-RO"/>
          </w:rPr>
          <w:t>cț</w:t>
        </w:r>
        <w:r w:rsidR="00A664EE" w:rsidRPr="007E68ED">
          <w:rPr>
            <w:rStyle w:val="Hyperlink"/>
            <w:lang w:val="ro-RO"/>
          </w:rPr>
          <w:t>i</w:t>
        </w:r>
        <w:r w:rsidR="007E68ED">
          <w:rPr>
            <w:rStyle w:val="Hyperlink"/>
            <w:lang w:val="ro-RO"/>
          </w:rPr>
          <w:t>a</w:t>
        </w:r>
        <w:r w:rsidR="00A664EE" w:rsidRPr="007E68ED">
          <w:rPr>
            <w:rStyle w:val="Hyperlink"/>
            <w:lang w:val="ro-RO"/>
          </w:rPr>
          <w:t xml:space="preserve"> dat</w:t>
        </w:r>
        <w:r w:rsidR="007E68ED">
          <w:rPr>
            <w:rStyle w:val="Hyperlink"/>
            <w:lang w:val="ro-RO"/>
          </w:rPr>
          <w:t>elor</w:t>
        </w:r>
        <w:r w:rsidR="00A664EE" w:rsidRPr="007E68ED">
          <w:rPr>
            <w:rStyle w:val="Hyperlink"/>
            <w:lang w:val="ro-RO"/>
          </w:rPr>
          <w:t xml:space="preserve"> personal</w:t>
        </w:r>
        <w:r w:rsidR="007E68ED">
          <w:rPr>
            <w:rStyle w:val="Hyperlink"/>
            <w:lang w:val="ro-RO"/>
          </w:rPr>
          <w:t xml:space="preserve">e </w:t>
        </w:r>
        <w:r w:rsidR="00A664EE" w:rsidRPr="007E68ED">
          <w:rPr>
            <w:rStyle w:val="Hyperlink"/>
            <w:lang w:val="ro-RO"/>
          </w:rPr>
          <w:t>(Reg</w:t>
        </w:r>
        <w:r w:rsidR="00ED2A2E">
          <w:rPr>
            <w:rStyle w:val="Hyperlink"/>
            <w:lang w:val="ro-RO"/>
          </w:rPr>
          <w:t>u</w:t>
        </w:r>
        <w:r w:rsidR="00A664EE" w:rsidRPr="007E68ED">
          <w:rPr>
            <w:rStyle w:val="Hyperlink"/>
            <w:lang w:val="ro-RO"/>
          </w:rPr>
          <w:t>lament</w:t>
        </w:r>
        <w:r w:rsidR="007E68ED">
          <w:rPr>
            <w:rStyle w:val="Hyperlink"/>
            <w:lang w:val="ro-RO"/>
          </w:rPr>
          <w:t>ul</w:t>
        </w:r>
        <w:r w:rsidR="00A664EE" w:rsidRPr="007E68ED">
          <w:rPr>
            <w:rStyle w:val="Hyperlink"/>
            <w:lang w:val="ro-RO"/>
          </w:rPr>
          <w:t xml:space="preserve"> Europe</w:t>
        </w:r>
        <w:r w:rsidR="007E68ED">
          <w:rPr>
            <w:rStyle w:val="Hyperlink"/>
            <w:lang w:val="ro-RO"/>
          </w:rPr>
          <w:t>an</w:t>
        </w:r>
        <w:r w:rsidR="00A664EE" w:rsidRPr="007E68ED">
          <w:rPr>
            <w:rStyle w:val="Hyperlink"/>
            <w:lang w:val="ro-RO"/>
          </w:rPr>
          <w:t xml:space="preserve"> 2016/679)</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_Toc6243138 \h </w:instrText>
        </w:r>
        <w:r w:rsidR="00A664EE" w:rsidRPr="007E68ED">
          <w:rPr>
            <w:webHidden/>
            <w:lang w:val="ro-RO"/>
          </w:rPr>
        </w:r>
        <w:r w:rsidR="00A664EE" w:rsidRPr="007E68ED">
          <w:rPr>
            <w:webHidden/>
            <w:lang w:val="ro-RO"/>
          </w:rPr>
          <w:fldChar w:fldCharType="separate"/>
        </w:r>
        <w:r w:rsidR="00A664EE" w:rsidRPr="007E68ED">
          <w:rPr>
            <w:webHidden/>
            <w:lang w:val="ro-RO"/>
          </w:rPr>
          <w:t>4</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39" w:history="1">
        <w:r w:rsidR="00A664EE" w:rsidRPr="007E68ED">
          <w:rPr>
            <w:rStyle w:val="Hyperlink"/>
            <w:lang w:val="ro-RO"/>
          </w:rPr>
          <w:t>2.2</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Modif</w:t>
        </w:r>
        <w:r w:rsidR="007E68ED">
          <w:rPr>
            <w:rStyle w:val="Hyperlink"/>
            <w:lang w:val="ro-RO"/>
          </w:rPr>
          <w:t>icări</w:t>
        </w:r>
        <w:r w:rsidR="00A664EE" w:rsidRPr="007E68ED">
          <w:rPr>
            <w:rStyle w:val="Hyperlink"/>
            <w:lang w:val="ro-RO"/>
          </w:rPr>
          <w:t xml:space="preserve"> </w:t>
        </w:r>
        <w:r w:rsidR="007E68ED">
          <w:rPr>
            <w:rStyle w:val="Hyperlink"/>
            <w:lang w:val="ro-RO"/>
          </w:rPr>
          <w:t>și completări</w:t>
        </w:r>
        <w:r w:rsidR="00A664EE" w:rsidRPr="007E68ED">
          <w:rPr>
            <w:rStyle w:val="Hyperlink"/>
            <w:lang w:val="ro-RO"/>
          </w:rPr>
          <w:t xml:space="preserve"> al</w:t>
        </w:r>
        <w:r w:rsidR="007E68ED">
          <w:rPr>
            <w:rStyle w:val="Hyperlink"/>
            <w:lang w:val="ro-RO"/>
          </w:rPr>
          <w:t>e</w:t>
        </w:r>
        <w:r w:rsidR="00A664EE" w:rsidRPr="007E68ED">
          <w:rPr>
            <w:rStyle w:val="Hyperlink"/>
            <w:lang w:val="ro-RO"/>
          </w:rPr>
          <w:t xml:space="preserve"> cod</w:t>
        </w:r>
        <w:r w:rsidR="007E68ED">
          <w:rPr>
            <w:rStyle w:val="Hyperlink"/>
            <w:lang w:val="ro-RO"/>
          </w:rPr>
          <w:t>ului</w:t>
        </w:r>
        <w:r w:rsidR="00A664EE" w:rsidRPr="007E68ED">
          <w:rPr>
            <w:rStyle w:val="Hyperlink"/>
            <w:lang w:val="ro-RO"/>
          </w:rPr>
          <w:t xml:space="preserve"> penal </w:t>
        </w:r>
        <w:r w:rsidR="007E68ED">
          <w:rPr>
            <w:rStyle w:val="Hyperlink"/>
            <w:lang w:val="ro-RO"/>
          </w:rPr>
          <w:t>și a</w:t>
        </w:r>
        <w:r w:rsidR="00ED2A2E">
          <w:rPr>
            <w:rStyle w:val="Hyperlink"/>
            <w:lang w:val="ro-RO"/>
          </w:rPr>
          <w:t>le</w:t>
        </w:r>
        <w:r w:rsidR="007E68ED">
          <w:rPr>
            <w:rStyle w:val="Hyperlink"/>
            <w:lang w:val="ro-RO"/>
          </w:rPr>
          <w:t xml:space="preserve"> </w:t>
        </w:r>
        <w:r w:rsidR="00A664EE" w:rsidRPr="007E68ED">
          <w:rPr>
            <w:rStyle w:val="Hyperlink"/>
            <w:lang w:val="ro-RO"/>
          </w:rPr>
          <w:t>cod</w:t>
        </w:r>
        <w:r w:rsidR="007E68ED">
          <w:rPr>
            <w:rStyle w:val="Hyperlink"/>
            <w:lang w:val="ro-RO"/>
          </w:rPr>
          <w:t>ului</w:t>
        </w:r>
        <w:r w:rsidR="00A664EE" w:rsidRPr="007E68ED">
          <w:rPr>
            <w:rStyle w:val="Hyperlink"/>
            <w:lang w:val="ro-RO"/>
          </w:rPr>
          <w:t xml:space="preserve"> d</w:t>
        </w:r>
        <w:r w:rsidR="007E68ED">
          <w:rPr>
            <w:rStyle w:val="Hyperlink"/>
            <w:lang w:val="ro-RO"/>
          </w:rPr>
          <w:t>e</w:t>
        </w:r>
        <w:r w:rsidR="00A664EE" w:rsidRPr="007E68ED">
          <w:rPr>
            <w:rStyle w:val="Hyperlink"/>
            <w:lang w:val="ro-RO"/>
          </w:rPr>
          <w:t xml:space="preserve"> procedur</w:t>
        </w:r>
        <w:r w:rsidR="007E68ED">
          <w:rPr>
            <w:rStyle w:val="Hyperlink"/>
            <w:lang w:val="ro-RO"/>
          </w:rPr>
          <w:t>ă</w:t>
        </w:r>
        <w:r w:rsidR="00A664EE" w:rsidRPr="007E68ED">
          <w:rPr>
            <w:rStyle w:val="Hyperlink"/>
            <w:lang w:val="ro-RO"/>
          </w:rPr>
          <w:t xml:space="preserve"> penal</w:t>
        </w:r>
        <w:r w:rsidR="007E68ED">
          <w:rPr>
            <w:rStyle w:val="Hyperlink"/>
            <w:lang w:val="ro-RO"/>
          </w:rPr>
          <w:t>ă</w:t>
        </w:r>
        <w:r w:rsidR="00A664EE" w:rsidRPr="007E68ED">
          <w:rPr>
            <w:rStyle w:val="Hyperlink"/>
            <w:lang w:val="ro-RO"/>
          </w:rPr>
          <w:t xml:space="preserve"> </w:t>
        </w:r>
        <w:r w:rsidR="007E68ED">
          <w:rPr>
            <w:rStyle w:val="Hyperlink"/>
            <w:lang w:val="ro-RO"/>
          </w:rPr>
          <w:t>privind</w:t>
        </w:r>
        <w:r w:rsidR="00A664EE" w:rsidRPr="007E68ED">
          <w:rPr>
            <w:rStyle w:val="Hyperlink"/>
            <w:lang w:val="ro-RO"/>
          </w:rPr>
          <w:t xml:space="preserve"> </w:t>
        </w:r>
        <w:r w:rsidR="007E68ED">
          <w:rPr>
            <w:rStyle w:val="Hyperlink"/>
            <w:lang w:val="ro-RO"/>
          </w:rPr>
          <w:t>infracționalitatea</w:t>
        </w:r>
        <w:r w:rsidR="00A664EE" w:rsidRPr="007E68ED">
          <w:rPr>
            <w:rStyle w:val="Hyperlink"/>
            <w:lang w:val="ro-RO"/>
          </w:rPr>
          <w:t xml:space="preserve"> informatic</w:t>
        </w:r>
        <w:r w:rsidR="007E68ED">
          <w:rPr>
            <w:rStyle w:val="Hyperlink"/>
            <w:lang w:val="ro-RO"/>
          </w:rPr>
          <w:t>ă</w:t>
        </w:r>
        <w:r w:rsidR="00A664EE" w:rsidRPr="007E68ED">
          <w:rPr>
            <w:rStyle w:val="Hyperlink"/>
            <w:lang w:val="ro-RO"/>
          </w:rPr>
          <w:t>, Leg</w:t>
        </w:r>
        <w:r w:rsidR="007E68ED">
          <w:rPr>
            <w:rStyle w:val="Hyperlink"/>
            <w:lang w:val="ro-RO"/>
          </w:rPr>
          <w:t>ea</w:t>
        </w:r>
        <w:r w:rsidR="00A664EE" w:rsidRPr="007E68ED">
          <w:rPr>
            <w:rStyle w:val="Hyperlink"/>
            <w:lang w:val="ro-RO"/>
          </w:rPr>
          <w:t xml:space="preserve"> n. 547 d</w:t>
        </w:r>
        <w:r w:rsidR="007E68ED">
          <w:rPr>
            <w:rStyle w:val="Hyperlink"/>
            <w:lang w:val="ro-RO"/>
          </w:rPr>
          <w:t xml:space="preserve">in </w:t>
        </w:r>
        <w:r w:rsidR="00A664EE" w:rsidRPr="007E68ED">
          <w:rPr>
            <w:rStyle w:val="Hyperlink"/>
            <w:lang w:val="ro-RO"/>
          </w:rPr>
          <w:t>1993</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_Toc6243139 \h </w:instrText>
        </w:r>
        <w:r w:rsidR="00A664EE" w:rsidRPr="007E68ED">
          <w:rPr>
            <w:webHidden/>
            <w:lang w:val="ro-RO"/>
          </w:rPr>
        </w:r>
        <w:r w:rsidR="00A664EE" w:rsidRPr="007E68ED">
          <w:rPr>
            <w:webHidden/>
            <w:lang w:val="ro-RO"/>
          </w:rPr>
          <w:fldChar w:fldCharType="separate"/>
        </w:r>
        <w:r w:rsidR="00A664EE" w:rsidRPr="007E68ED">
          <w:rPr>
            <w:webHidden/>
            <w:lang w:val="ro-RO"/>
          </w:rPr>
          <w:t>6</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0" w:history="1">
        <w:r w:rsidR="00A664EE" w:rsidRPr="007E68ED">
          <w:rPr>
            <w:rStyle w:val="Hyperlink"/>
            <w:lang w:val="ro-RO"/>
          </w:rPr>
          <w:t>2.3</w:t>
        </w:r>
        <w:r w:rsidR="00A664EE" w:rsidRPr="007E68ED">
          <w:rPr>
            <w:rFonts w:asciiTheme="minorHAnsi" w:eastAsiaTheme="minorEastAsia" w:hAnsiTheme="minorHAnsi" w:cstheme="minorBidi"/>
            <w:smallCaps w:val="0"/>
            <w:sz w:val="22"/>
            <w:szCs w:val="22"/>
            <w:lang w:val="ro-RO" w:eastAsia="it-IT"/>
          </w:rPr>
          <w:tab/>
        </w:r>
        <w:r w:rsidR="007E68ED">
          <w:rPr>
            <w:rStyle w:val="Hyperlink"/>
            <w:lang w:val="ro-RO"/>
          </w:rPr>
          <w:t>Legislația</w:t>
        </w:r>
        <w:r w:rsidR="00A664EE" w:rsidRPr="007E68ED">
          <w:rPr>
            <w:rStyle w:val="Hyperlink"/>
            <w:lang w:val="ro-RO"/>
          </w:rPr>
          <w:t xml:space="preserve"> </w:t>
        </w:r>
        <w:r w:rsidR="007E68ED">
          <w:rPr>
            <w:rStyle w:val="Hyperlink"/>
            <w:lang w:val="ro-RO"/>
          </w:rPr>
          <w:t>privind</w:t>
        </w:r>
        <w:r w:rsidR="00A664EE" w:rsidRPr="007E68ED">
          <w:rPr>
            <w:rStyle w:val="Hyperlink"/>
            <w:lang w:val="ro-RO"/>
          </w:rPr>
          <w:t xml:space="preserve"> d</w:t>
        </w:r>
        <w:r w:rsidR="007E68ED">
          <w:rPr>
            <w:rStyle w:val="Hyperlink"/>
            <w:lang w:val="ro-RO"/>
          </w:rPr>
          <w:t xml:space="preserve">repturile de </w:t>
        </w:r>
        <w:r w:rsidR="00A664EE" w:rsidRPr="007E68ED">
          <w:rPr>
            <w:rStyle w:val="Hyperlink"/>
            <w:lang w:val="ro-RO"/>
          </w:rPr>
          <w:t>autor (Lege</w:t>
        </w:r>
        <w:r w:rsidR="007E68ED">
          <w:rPr>
            <w:rStyle w:val="Hyperlink"/>
            <w:lang w:val="ro-RO"/>
          </w:rPr>
          <w:t>a</w:t>
        </w:r>
        <w:r w:rsidR="00A664EE" w:rsidRPr="007E68ED">
          <w:rPr>
            <w:rStyle w:val="Hyperlink"/>
            <w:lang w:val="ro-RO"/>
          </w:rPr>
          <w:t xml:space="preserve"> 633/41)</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_Toc6243140 \h </w:instrText>
        </w:r>
        <w:r w:rsidR="00A664EE" w:rsidRPr="007E68ED">
          <w:rPr>
            <w:webHidden/>
            <w:lang w:val="ro-RO"/>
          </w:rPr>
        </w:r>
        <w:r w:rsidR="00A664EE" w:rsidRPr="007E68ED">
          <w:rPr>
            <w:webHidden/>
            <w:lang w:val="ro-RO"/>
          </w:rPr>
          <w:fldChar w:fldCharType="separate"/>
        </w:r>
        <w:r w:rsidR="00A664EE" w:rsidRPr="007E68ED">
          <w:rPr>
            <w:webHidden/>
            <w:lang w:val="ro-RO"/>
          </w:rPr>
          <w:t>6</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1" w:history="1">
        <w:r w:rsidR="00A664EE" w:rsidRPr="007E68ED">
          <w:rPr>
            <w:rStyle w:val="Hyperlink"/>
            <w:lang w:val="ro-RO"/>
          </w:rPr>
          <w:t>2.4</w:t>
        </w:r>
        <w:r w:rsidR="00A664EE" w:rsidRPr="007E68ED">
          <w:rPr>
            <w:rFonts w:asciiTheme="minorHAnsi" w:eastAsiaTheme="minorEastAsia" w:hAnsiTheme="minorHAnsi" w:cstheme="minorBidi"/>
            <w:smallCaps w:val="0"/>
            <w:sz w:val="22"/>
            <w:szCs w:val="22"/>
            <w:lang w:val="ro-RO" w:eastAsia="it-IT"/>
          </w:rPr>
          <w:tab/>
        </w:r>
        <w:r w:rsidR="007E68ED">
          <w:rPr>
            <w:rStyle w:val="Hyperlink"/>
            <w:lang w:val="ro-RO"/>
          </w:rPr>
          <w:t>Răspunderea</w:t>
        </w:r>
        <w:r w:rsidR="00A664EE" w:rsidRPr="007E68ED">
          <w:rPr>
            <w:rStyle w:val="Hyperlink"/>
            <w:lang w:val="ro-RO"/>
          </w:rPr>
          <w:t xml:space="preserve"> </w:t>
        </w:r>
        <w:r w:rsidR="007E68ED">
          <w:rPr>
            <w:rStyle w:val="Hyperlink"/>
            <w:lang w:val="ro-RO"/>
          </w:rPr>
          <w:t>Ad</w:t>
        </w:r>
        <w:r w:rsidR="00A664EE" w:rsidRPr="007E68ED">
          <w:rPr>
            <w:rStyle w:val="Hyperlink"/>
            <w:lang w:val="ro-RO"/>
          </w:rPr>
          <w:t>ministrativ</w:t>
        </w:r>
        <w:r w:rsidR="007E68ED">
          <w:rPr>
            <w:rStyle w:val="Hyperlink"/>
            <w:lang w:val="ro-RO"/>
          </w:rPr>
          <w:t>ă</w:t>
        </w:r>
        <w:r w:rsidR="00A664EE" w:rsidRPr="007E68ED">
          <w:rPr>
            <w:rStyle w:val="Hyperlink"/>
            <w:lang w:val="ro-RO"/>
          </w:rPr>
          <w:t xml:space="preserve"> </w:t>
        </w:r>
        <w:r w:rsidR="007E68ED">
          <w:rPr>
            <w:rStyle w:val="Hyperlink"/>
            <w:lang w:val="ro-RO"/>
          </w:rPr>
          <w:t xml:space="preserve">a Organizațiilor </w:t>
        </w:r>
        <w:r w:rsidR="00A664EE" w:rsidRPr="007E68ED">
          <w:rPr>
            <w:rStyle w:val="Hyperlink"/>
            <w:lang w:val="ro-RO"/>
          </w:rPr>
          <w:t xml:space="preserve"> (D</w:t>
        </w:r>
        <w:r w:rsidR="007E68ED">
          <w:rPr>
            <w:rStyle w:val="Hyperlink"/>
            <w:lang w:val="ro-RO"/>
          </w:rPr>
          <w:t>ecr</w:t>
        </w:r>
        <w:r w:rsidR="00A664EE" w:rsidRPr="007E68ED">
          <w:rPr>
            <w:rStyle w:val="Hyperlink"/>
            <w:lang w:val="ro-RO"/>
          </w:rPr>
          <w:t>.l</w:t>
        </w:r>
        <w:r w:rsidR="007E68ED">
          <w:rPr>
            <w:rStyle w:val="Hyperlink"/>
            <w:lang w:val="ro-RO"/>
          </w:rPr>
          <w:t>eg</w:t>
        </w:r>
        <w:r w:rsidR="00A664EE" w:rsidRPr="007E68ED">
          <w:rPr>
            <w:rStyle w:val="Hyperlink"/>
            <w:lang w:val="ro-RO"/>
          </w:rPr>
          <w:t>. 231/2001)</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_Toc6243141 \h </w:instrText>
        </w:r>
        <w:r w:rsidR="00A664EE" w:rsidRPr="007E68ED">
          <w:rPr>
            <w:webHidden/>
            <w:lang w:val="ro-RO"/>
          </w:rPr>
        </w:r>
        <w:r w:rsidR="00A664EE" w:rsidRPr="007E68ED">
          <w:rPr>
            <w:webHidden/>
            <w:lang w:val="ro-RO"/>
          </w:rPr>
          <w:fldChar w:fldCharType="separate"/>
        </w:r>
        <w:r w:rsidR="00A664EE" w:rsidRPr="007E68ED">
          <w:rPr>
            <w:webHidden/>
            <w:lang w:val="ro-RO"/>
          </w:rPr>
          <w:t>7</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2" w:history="1">
        <w:r w:rsidR="00A664EE" w:rsidRPr="007E68ED">
          <w:rPr>
            <w:rStyle w:val="Hyperlink"/>
            <w:lang w:val="ro-RO"/>
          </w:rPr>
          <w:t>2.5</w:t>
        </w:r>
        <w:r w:rsidR="00A664EE" w:rsidRPr="007E68ED">
          <w:rPr>
            <w:rFonts w:asciiTheme="minorHAnsi" w:eastAsiaTheme="minorEastAsia" w:hAnsiTheme="minorHAnsi" w:cstheme="minorBidi"/>
            <w:smallCaps w:val="0"/>
            <w:sz w:val="22"/>
            <w:szCs w:val="22"/>
            <w:lang w:val="ro-RO" w:eastAsia="it-IT"/>
          </w:rPr>
          <w:tab/>
        </w:r>
        <w:r w:rsidR="007E68ED">
          <w:rPr>
            <w:rStyle w:val="Hyperlink"/>
            <w:lang w:val="ro-RO"/>
          </w:rPr>
          <w:t>nerespectarea</w:t>
        </w:r>
        <w:r w:rsidR="00A664EE" w:rsidRPr="007E68ED">
          <w:rPr>
            <w:rStyle w:val="Hyperlink"/>
            <w:lang w:val="ro-RO"/>
          </w:rPr>
          <w:t xml:space="preserve"> pre</w:t>
        </w:r>
        <w:r w:rsidR="007E68ED">
          <w:rPr>
            <w:rStyle w:val="Hyperlink"/>
            <w:lang w:val="ro-RO"/>
          </w:rPr>
          <w:t>z</w:t>
        </w:r>
        <w:r w:rsidR="00A664EE" w:rsidRPr="007E68ED">
          <w:rPr>
            <w:rStyle w:val="Hyperlink"/>
            <w:lang w:val="ro-RO"/>
          </w:rPr>
          <w:t>ent</w:t>
        </w:r>
        <w:r w:rsidR="007E68ED">
          <w:rPr>
            <w:rStyle w:val="Hyperlink"/>
            <w:lang w:val="ro-RO"/>
          </w:rPr>
          <w:t>elor</w:t>
        </w:r>
        <w:r w:rsidR="00A664EE" w:rsidRPr="007E68ED">
          <w:rPr>
            <w:rStyle w:val="Hyperlink"/>
            <w:lang w:val="ro-RO"/>
          </w:rPr>
          <w:t xml:space="preserve"> norme d</w:t>
        </w:r>
        <w:r w:rsidR="00B75A06">
          <w:rPr>
            <w:rStyle w:val="Hyperlink"/>
            <w:lang w:val="ro-RO"/>
          </w:rPr>
          <w:t>e</w:t>
        </w:r>
        <w:r w:rsidR="00A664EE" w:rsidRPr="007E68ED">
          <w:rPr>
            <w:rStyle w:val="Hyperlink"/>
            <w:lang w:val="ro-RO"/>
          </w:rPr>
          <w:t xml:space="preserve"> comportament</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_Toc6243142 \h </w:instrText>
        </w:r>
        <w:r w:rsidR="00A664EE" w:rsidRPr="007E68ED">
          <w:rPr>
            <w:webHidden/>
            <w:lang w:val="ro-RO"/>
          </w:rPr>
        </w:r>
        <w:r w:rsidR="00A664EE" w:rsidRPr="007E68ED">
          <w:rPr>
            <w:webHidden/>
            <w:lang w:val="ro-RO"/>
          </w:rPr>
          <w:fldChar w:fldCharType="separate"/>
        </w:r>
        <w:r w:rsidR="00A664EE" w:rsidRPr="007E68ED">
          <w:rPr>
            <w:webHidden/>
            <w:lang w:val="ro-RO"/>
          </w:rPr>
          <w:t>7</w:t>
        </w:r>
        <w:r w:rsidR="00A664EE" w:rsidRPr="007E68ED">
          <w:rPr>
            <w:webHidden/>
            <w:lang w:val="ro-RO"/>
          </w:rPr>
          <w:fldChar w:fldCharType="end"/>
        </w:r>
      </w:hyperlink>
    </w:p>
    <w:p w:rsidR="00A664EE" w:rsidRPr="007E68ED" w:rsidRDefault="001D5AC7">
      <w:pPr>
        <w:pStyle w:val="TOC1"/>
        <w:tabs>
          <w:tab w:val="left" w:pos="400"/>
          <w:tab w:val="right" w:leader="dot" w:pos="9405"/>
        </w:tabs>
        <w:rPr>
          <w:rFonts w:asciiTheme="minorHAnsi" w:eastAsiaTheme="minorEastAsia" w:hAnsiTheme="minorHAnsi" w:cstheme="minorBidi"/>
          <w:sz w:val="22"/>
          <w:szCs w:val="22"/>
          <w:lang w:val="ro-RO" w:eastAsia="it-IT"/>
        </w:rPr>
      </w:pPr>
      <w:hyperlink w:anchor="_Toc6243143" w:history="1">
        <w:r w:rsidR="00A664EE" w:rsidRPr="007E68ED">
          <w:rPr>
            <w:rStyle w:val="Hyperlink"/>
            <w:lang w:val="ro-RO"/>
          </w:rPr>
          <w:t>3</w:t>
        </w:r>
        <w:r w:rsidR="00A664EE" w:rsidRPr="007E68ED">
          <w:rPr>
            <w:rFonts w:asciiTheme="minorHAnsi" w:eastAsiaTheme="minorEastAsia" w:hAnsiTheme="minorHAnsi" w:cstheme="minorBidi"/>
            <w:sz w:val="22"/>
            <w:szCs w:val="22"/>
            <w:lang w:val="ro-RO" w:eastAsia="it-IT"/>
          </w:rPr>
          <w:tab/>
        </w:r>
        <w:r w:rsidR="00B75A06" w:rsidRPr="00B75A06">
          <w:rPr>
            <w:rStyle w:val="Hyperlink"/>
            <w:lang w:val="ro-RO"/>
          </w:rPr>
          <w:t>AC</w:t>
        </w:r>
        <w:r w:rsidR="00B75A06">
          <w:rPr>
            <w:rStyle w:val="Hyperlink"/>
            <w:lang w:val="ro-RO"/>
          </w:rPr>
          <w:t>CEPTAREA POLITICII</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_Toc6243143 \h </w:instrText>
        </w:r>
        <w:r w:rsidR="00A664EE" w:rsidRPr="007E68ED">
          <w:rPr>
            <w:webHidden/>
            <w:lang w:val="ro-RO"/>
          </w:rPr>
        </w:r>
        <w:r w:rsidR="00A664EE" w:rsidRPr="007E68ED">
          <w:rPr>
            <w:webHidden/>
            <w:lang w:val="ro-RO"/>
          </w:rPr>
          <w:fldChar w:fldCharType="separate"/>
        </w:r>
        <w:r w:rsidR="00A664EE" w:rsidRPr="007E68ED">
          <w:rPr>
            <w:webHidden/>
            <w:lang w:val="ro-RO"/>
          </w:rPr>
          <w:t>8</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4" w:history="1">
        <w:r w:rsidR="00A664EE" w:rsidRPr="007E68ED">
          <w:rPr>
            <w:rStyle w:val="Hyperlink"/>
            <w:lang w:val="ro-RO"/>
          </w:rPr>
          <w:t>3.1</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Politi</w:t>
        </w:r>
        <w:r w:rsidR="00B75A06">
          <w:rPr>
            <w:rStyle w:val="Hyperlink"/>
            <w:lang w:val="ro-RO"/>
          </w:rPr>
          <w:t>ca</w:t>
        </w:r>
        <w:r w:rsidR="00A664EE" w:rsidRPr="007E68ED">
          <w:rPr>
            <w:rStyle w:val="Hyperlink"/>
            <w:lang w:val="ro-RO"/>
          </w:rPr>
          <w:t xml:space="preserve"> genera</w:t>
        </w:r>
        <w:r w:rsidR="00B75A06">
          <w:rPr>
            <w:rStyle w:val="Hyperlink"/>
            <w:lang w:val="ro-RO"/>
          </w:rPr>
          <w:t xml:space="preserve">lă </w:t>
        </w:r>
        <w:r w:rsidR="00A664EE" w:rsidRPr="007E68ED">
          <w:rPr>
            <w:rStyle w:val="Hyperlink"/>
            <w:lang w:val="ro-RO"/>
          </w:rPr>
          <w:t xml:space="preserve"> d</w:t>
        </w:r>
        <w:r w:rsidR="00B75A06">
          <w:rPr>
            <w:rStyle w:val="Hyperlink"/>
            <w:lang w:val="ro-RO"/>
          </w:rPr>
          <w:t>e</w:t>
        </w:r>
        <w:r w:rsidR="00A664EE" w:rsidRPr="007E68ED">
          <w:rPr>
            <w:rStyle w:val="Hyperlink"/>
            <w:lang w:val="ro-RO"/>
          </w:rPr>
          <w:t xml:space="preserve"> s</w:t>
        </w:r>
        <w:r w:rsidR="00B75A06">
          <w:rPr>
            <w:rStyle w:val="Hyperlink"/>
            <w:lang w:val="ro-RO"/>
          </w:rPr>
          <w:t xml:space="preserve">ecuritate  a </w:t>
        </w:r>
        <w:r w:rsidR="00A664EE" w:rsidRPr="007E68ED">
          <w:rPr>
            <w:rStyle w:val="Hyperlink"/>
            <w:lang w:val="ro-RO"/>
          </w:rPr>
          <w:t>dat</w:t>
        </w:r>
        <w:r w:rsidR="00B75A06">
          <w:rPr>
            <w:rStyle w:val="Hyperlink"/>
            <w:lang w:val="ro-RO"/>
          </w:rPr>
          <w:t>elor</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_Toc6243144 \h </w:instrText>
        </w:r>
        <w:r w:rsidR="00A664EE" w:rsidRPr="007E68ED">
          <w:rPr>
            <w:webHidden/>
            <w:lang w:val="ro-RO"/>
          </w:rPr>
        </w:r>
        <w:r w:rsidR="00A664EE" w:rsidRPr="007E68ED">
          <w:rPr>
            <w:webHidden/>
            <w:lang w:val="ro-RO"/>
          </w:rPr>
          <w:fldChar w:fldCharType="separate"/>
        </w:r>
        <w:r w:rsidR="00A664EE" w:rsidRPr="007E68ED">
          <w:rPr>
            <w:webHidden/>
            <w:lang w:val="ro-RO"/>
          </w:rPr>
          <w:t>8</w:t>
        </w:r>
        <w:r w:rsidR="00A664EE" w:rsidRPr="007E68ED">
          <w:rPr>
            <w:webHidden/>
            <w:lang w:val="ro-RO"/>
          </w:rPr>
          <w:fldChar w:fldCharType="end"/>
        </w:r>
      </w:hyperlink>
    </w:p>
    <w:p w:rsidR="00A664EE" w:rsidRPr="007E68ED" w:rsidRDefault="001D5AC7">
      <w:pPr>
        <w:pStyle w:val="TOC1"/>
        <w:tabs>
          <w:tab w:val="left" w:pos="400"/>
          <w:tab w:val="right" w:leader="dot" w:pos="9405"/>
        </w:tabs>
        <w:rPr>
          <w:rFonts w:asciiTheme="minorHAnsi" w:eastAsiaTheme="minorEastAsia" w:hAnsiTheme="minorHAnsi" w:cstheme="minorBidi"/>
          <w:sz w:val="22"/>
          <w:szCs w:val="22"/>
          <w:lang w:val="ro-RO" w:eastAsia="it-IT"/>
        </w:rPr>
      </w:pPr>
      <w:hyperlink w:anchor="_Toc6243145" w:history="1">
        <w:r w:rsidR="00A664EE" w:rsidRPr="007E68ED">
          <w:rPr>
            <w:rStyle w:val="Hyperlink"/>
            <w:lang w:val="ro-RO"/>
          </w:rPr>
          <w:t>4</w:t>
        </w:r>
        <w:r w:rsidR="00A664EE" w:rsidRPr="007E68ED">
          <w:rPr>
            <w:rFonts w:asciiTheme="minorHAnsi" w:eastAsiaTheme="minorEastAsia" w:hAnsiTheme="minorHAnsi" w:cstheme="minorBidi"/>
            <w:sz w:val="22"/>
            <w:szCs w:val="22"/>
            <w:lang w:val="ro-RO" w:eastAsia="it-IT"/>
          </w:rPr>
          <w:tab/>
        </w:r>
        <w:r w:rsidR="00A664EE" w:rsidRPr="007E68ED">
          <w:rPr>
            <w:rStyle w:val="Hyperlink"/>
            <w:lang w:val="ro-RO"/>
          </w:rPr>
          <w:t>REG</w:t>
        </w:r>
        <w:r w:rsidR="00B75A06">
          <w:rPr>
            <w:rStyle w:val="Hyperlink"/>
            <w:lang w:val="ro-RO"/>
          </w:rPr>
          <w:t>ULI</w:t>
        </w:r>
        <w:r w:rsidR="00A664EE" w:rsidRPr="007E68ED">
          <w:rPr>
            <w:rStyle w:val="Hyperlink"/>
            <w:lang w:val="ro-RO"/>
          </w:rPr>
          <w:t xml:space="preserve"> SPECIFI</w:t>
        </w:r>
        <w:r w:rsidR="00B75A06">
          <w:rPr>
            <w:rStyle w:val="Hyperlink"/>
            <w:lang w:val="ro-RO"/>
          </w:rPr>
          <w:t>CE</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_Toc6243145 \h </w:instrText>
        </w:r>
        <w:r w:rsidR="00A664EE" w:rsidRPr="007E68ED">
          <w:rPr>
            <w:webHidden/>
            <w:lang w:val="ro-RO"/>
          </w:rPr>
        </w:r>
        <w:r w:rsidR="00A664EE" w:rsidRPr="007E68ED">
          <w:rPr>
            <w:webHidden/>
            <w:lang w:val="ro-RO"/>
          </w:rPr>
          <w:fldChar w:fldCharType="separate"/>
        </w:r>
        <w:r w:rsidR="00A664EE" w:rsidRPr="007E68ED">
          <w:rPr>
            <w:webHidden/>
            <w:lang w:val="ro-RO"/>
          </w:rPr>
          <w:t>11</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6" w:history="1">
        <w:r w:rsidR="00A664EE" w:rsidRPr="007E68ED">
          <w:rPr>
            <w:rStyle w:val="Hyperlink"/>
            <w:lang w:val="ro-RO"/>
          </w:rPr>
          <w:t>4.1</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Ac</w:t>
        </w:r>
        <w:r w:rsidR="00B75A06">
          <w:rPr>
            <w:rStyle w:val="Hyperlink"/>
            <w:lang w:val="ro-RO"/>
          </w:rPr>
          <w:t>cesul</w:t>
        </w:r>
        <w:r w:rsidR="00A664EE" w:rsidRPr="007E68ED">
          <w:rPr>
            <w:rStyle w:val="Hyperlink"/>
            <w:lang w:val="ro-RO"/>
          </w:rPr>
          <w:t xml:space="preserve"> fi</w:t>
        </w:r>
        <w:r w:rsidR="00B75A06">
          <w:rPr>
            <w:rStyle w:val="Hyperlink"/>
            <w:lang w:val="ro-RO"/>
          </w:rPr>
          <w:t>z</w:t>
        </w:r>
        <w:r w:rsidR="00A664EE" w:rsidRPr="007E68ED">
          <w:rPr>
            <w:rStyle w:val="Hyperlink"/>
            <w:lang w:val="ro-RO"/>
          </w:rPr>
          <w:t xml:space="preserve">ic </w:t>
        </w:r>
        <w:r w:rsidR="00B75A06">
          <w:rPr>
            <w:rStyle w:val="Hyperlink"/>
            <w:lang w:val="ro-RO"/>
          </w:rPr>
          <w:t xml:space="preserve"> și </w:t>
        </w:r>
        <w:r w:rsidR="00A664EE" w:rsidRPr="007E68ED">
          <w:rPr>
            <w:rStyle w:val="Hyperlink"/>
            <w:lang w:val="ro-RO"/>
          </w:rPr>
          <w:t>logic</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_Toc6243146 \h </w:instrText>
        </w:r>
        <w:r w:rsidR="00A664EE" w:rsidRPr="007E68ED">
          <w:rPr>
            <w:webHidden/>
            <w:lang w:val="ro-RO"/>
          </w:rPr>
        </w:r>
        <w:r w:rsidR="00A664EE" w:rsidRPr="007E68ED">
          <w:rPr>
            <w:webHidden/>
            <w:lang w:val="ro-RO"/>
          </w:rPr>
          <w:fldChar w:fldCharType="separate"/>
        </w:r>
        <w:r w:rsidR="00A664EE" w:rsidRPr="007E68ED">
          <w:rPr>
            <w:webHidden/>
            <w:lang w:val="ro-RO"/>
          </w:rPr>
          <w:t>11</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7" w:history="1">
        <w:r w:rsidR="00A664EE" w:rsidRPr="007E68ED">
          <w:rPr>
            <w:rStyle w:val="Hyperlink"/>
            <w:lang w:val="ro-RO"/>
          </w:rPr>
          <w:t>4.2</w:t>
        </w:r>
        <w:r w:rsidR="00A664EE" w:rsidRPr="007E68ED">
          <w:rPr>
            <w:rFonts w:asciiTheme="minorHAnsi" w:eastAsiaTheme="minorEastAsia" w:hAnsiTheme="minorHAnsi" w:cstheme="minorBidi"/>
            <w:smallCaps w:val="0"/>
            <w:sz w:val="22"/>
            <w:szCs w:val="22"/>
            <w:lang w:val="ro-RO" w:eastAsia="it-IT"/>
          </w:rPr>
          <w:tab/>
        </w:r>
        <w:r w:rsidR="00B75A06">
          <w:rPr>
            <w:rStyle w:val="Hyperlink"/>
            <w:lang w:val="ro-RO"/>
          </w:rPr>
          <w:t xml:space="preserve">instrumente de securitate </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_Toc6243147 \h </w:instrText>
        </w:r>
        <w:r w:rsidR="00A664EE" w:rsidRPr="007E68ED">
          <w:rPr>
            <w:webHidden/>
            <w:lang w:val="ro-RO"/>
          </w:rPr>
        </w:r>
        <w:r w:rsidR="00A664EE" w:rsidRPr="007E68ED">
          <w:rPr>
            <w:webHidden/>
            <w:lang w:val="ro-RO"/>
          </w:rPr>
          <w:fldChar w:fldCharType="separate"/>
        </w:r>
        <w:r w:rsidR="00A664EE" w:rsidRPr="007E68ED">
          <w:rPr>
            <w:webHidden/>
            <w:lang w:val="ro-RO"/>
          </w:rPr>
          <w:t>12</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8" w:history="1">
        <w:r w:rsidR="00A664EE" w:rsidRPr="007E68ED">
          <w:rPr>
            <w:rStyle w:val="Hyperlink"/>
            <w:lang w:val="ro-RO"/>
          </w:rPr>
          <w:t>4.3</w:t>
        </w:r>
        <w:r w:rsidR="00A664EE" w:rsidRPr="007E68ED">
          <w:rPr>
            <w:rFonts w:asciiTheme="minorHAnsi" w:eastAsiaTheme="minorEastAsia" w:hAnsiTheme="minorHAnsi" w:cstheme="minorBidi"/>
            <w:smallCaps w:val="0"/>
            <w:sz w:val="22"/>
            <w:szCs w:val="22"/>
            <w:lang w:val="ro-RO" w:eastAsia="it-IT"/>
          </w:rPr>
          <w:tab/>
        </w:r>
        <w:r w:rsidR="00B75A06">
          <w:rPr>
            <w:rStyle w:val="Hyperlink"/>
            <w:lang w:val="ro-RO"/>
          </w:rPr>
          <w:t xml:space="preserve">îngresitrarea și stocarea </w:t>
        </w:r>
        <w:r w:rsidR="00A664EE" w:rsidRPr="007E68ED">
          <w:rPr>
            <w:rStyle w:val="Hyperlink"/>
            <w:lang w:val="ro-RO"/>
          </w:rPr>
          <w:t>dat</w:t>
        </w:r>
        <w:r w:rsidR="00B75A06">
          <w:rPr>
            <w:rStyle w:val="Hyperlink"/>
            <w:lang w:val="ro-RO"/>
          </w:rPr>
          <w:t>elor</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_Toc6243148 \h </w:instrText>
        </w:r>
        <w:r w:rsidR="00A664EE" w:rsidRPr="007E68ED">
          <w:rPr>
            <w:webHidden/>
            <w:lang w:val="ro-RO"/>
          </w:rPr>
        </w:r>
        <w:r w:rsidR="00A664EE" w:rsidRPr="007E68ED">
          <w:rPr>
            <w:webHidden/>
            <w:lang w:val="ro-RO"/>
          </w:rPr>
          <w:fldChar w:fldCharType="separate"/>
        </w:r>
        <w:r w:rsidR="00A664EE" w:rsidRPr="007E68ED">
          <w:rPr>
            <w:webHidden/>
            <w:lang w:val="ro-RO"/>
          </w:rPr>
          <w:t>15</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49" w:history="1">
        <w:r w:rsidR="00A664EE" w:rsidRPr="007E68ED">
          <w:rPr>
            <w:rStyle w:val="Hyperlink"/>
            <w:lang w:val="ro-RO"/>
          </w:rPr>
          <w:t>4.4</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Gesti</w:t>
        </w:r>
        <w:r w:rsidR="00B75A06">
          <w:rPr>
            <w:rStyle w:val="Hyperlink"/>
            <w:lang w:val="ro-RO"/>
          </w:rPr>
          <w:t>onarea</w:t>
        </w:r>
        <w:r w:rsidR="00A664EE" w:rsidRPr="007E68ED">
          <w:rPr>
            <w:rStyle w:val="Hyperlink"/>
            <w:lang w:val="ro-RO"/>
          </w:rPr>
          <w:t xml:space="preserve"> </w:t>
        </w:r>
        <w:r w:rsidR="00B75A06">
          <w:rPr>
            <w:rStyle w:val="Hyperlink"/>
            <w:lang w:val="ro-RO"/>
          </w:rPr>
          <w:t>datelor  pe suport de hârtie</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_Toc6243149 \h </w:instrText>
        </w:r>
        <w:r w:rsidR="00A664EE" w:rsidRPr="007E68ED">
          <w:rPr>
            <w:webHidden/>
            <w:lang w:val="ro-RO"/>
          </w:rPr>
        </w:r>
        <w:r w:rsidR="00A664EE" w:rsidRPr="007E68ED">
          <w:rPr>
            <w:webHidden/>
            <w:lang w:val="ro-RO"/>
          </w:rPr>
          <w:fldChar w:fldCharType="separate"/>
        </w:r>
        <w:r w:rsidR="00A664EE" w:rsidRPr="007E68ED">
          <w:rPr>
            <w:webHidden/>
            <w:lang w:val="ro-RO"/>
          </w:rPr>
          <w:t>16</w:t>
        </w:r>
        <w:r w:rsidR="00A664EE" w:rsidRPr="007E68ED">
          <w:rPr>
            <w:webHidden/>
            <w:lang w:val="ro-RO"/>
          </w:rPr>
          <w:fldChar w:fldCharType="end"/>
        </w:r>
      </w:hyperlink>
    </w:p>
    <w:p w:rsidR="00A664EE" w:rsidRPr="007E68ED" w:rsidRDefault="001D5AC7">
      <w:pPr>
        <w:pStyle w:val="TOC1"/>
        <w:tabs>
          <w:tab w:val="left" w:pos="400"/>
          <w:tab w:val="right" w:leader="dot" w:pos="9405"/>
        </w:tabs>
        <w:rPr>
          <w:rFonts w:asciiTheme="minorHAnsi" w:eastAsiaTheme="minorEastAsia" w:hAnsiTheme="minorHAnsi" w:cstheme="minorBidi"/>
          <w:sz w:val="22"/>
          <w:szCs w:val="22"/>
          <w:lang w:val="ro-RO" w:eastAsia="it-IT"/>
        </w:rPr>
      </w:pPr>
      <w:hyperlink w:anchor="_Toc6243150" w:history="1">
        <w:r w:rsidR="00A664EE" w:rsidRPr="007E68ED">
          <w:rPr>
            <w:rStyle w:val="Hyperlink"/>
            <w:lang w:val="ro-RO"/>
          </w:rPr>
          <w:t>5</w:t>
        </w:r>
        <w:r w:rsidR="00A664EE" w:rsidRPr="007E68ED">
          <w:rPr>
            <w:rFonts w:asciiTheme="minorHAnsi" w:eastAsiaTheme="minorEastAsia" w:hAnsiTheme="minorHAnsi" w:cstheme="minorBidi"/>
            <w:sz w:val="22"/>
            <w:szCs w:val="22"/>
            <w:lang w:val="ro-RO" w:eastAsia="it-IT"/>
          </w:rPr>
          <w:tab/>
        </w:r>
        <w:r w:rsidR="00A664EE" w:rsidRPr="007E68ED">
          <w:rPr>
            <w:rStyle w:val="Hyperlink"/>
            <w:lang w:val="ro-RO"/>
          </w:rPr>
          <w:t xml:space="preserve"> POLI</w:t>
        </w:r>
        <w:r w:rsidR="00B75A06">
          <w:rPr>
            <w:rStyle w:val="Hyperlink"/>
            <w:lang w:val="ro-RO"/>
          </w:rPr>
          <w:t>TICA DE FOLOSIRE A PAROLELOR</w:t>
        </w:r>
        <w:r w:rsidR="00A664EE" w:rsidRPr="007E68ED">
          <w:rPr>
            <w:rStyle w:val="Hyperlink"/>
            <w:lang w:val="ro-RO"/>
          </w:rPr>
          <w:t xml:space="preserve"> </w:t>
        </w:r>
        <w:r w:rsidR="00B75A06">
          <w:rPr>
            <w:rStyle w:val="Hyperlink"/>
            <w:lang w:val="ro-RO"/>
          </w:rPr>
          <w:t xml:space="preserve">DE </w:t>
        </w:r>
        <w:r w:rsidR="00A664EE" w:rsidRPr="007E68ED">
          <w:rPr>
            <w:rStyle w:val="Hyperlink"/>
            <w:lang w:val="ro-RO"/>
          </w:rPr>
          <w:t>ACC</w:t>
        </w:r>
        <w:r w:rsidR="00B75A06">
          <w:rPr>
            <w:rStyle w:val="Hyperlink"/>
            <w:lang w:val="ro-RO"/>
          </w:rPr>
          <w:t>ES</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_Toc6243150 \h </w:instrText>
        </w:r>
        <w:r w:rsidR="00A664EE" w:rsidRPr="007E68ED">
          <w:rPr>
            <w:webHidden/>
            <w:lang w:val="ro-RO"/>
          </w:rPr>
        </w:r>
        <w:r w:rsidR="00A664EE" w:rsidRPr="007E68ED">
          <w:rPr>
            <w:webHidden/>
            <w:lang w:val="ro-RO"/>
          </w:rPr>
          <w:fldChar w:fldCharType="separate"/>
        </w:r>
        <w:r w:rsidR="00A664EE" w:rsidRPr="007E68ED">
          <w:rPr>
            <w:webHidden/>
            <w:lang w:val="ro-RO"/>
          </w:rPr>
          <w:t>17</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51" w:history="1">
        <w:r w:rsidR="00A664EE" w:rsidRPr="007E68ED">
          <w:rPr>
            <w:rStyle w:val="Hyperlink"/>
            <w:lang w:val="ro-RO"/>
          </w:rPr>
          <w:t>5.1</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Autenti</w:t>
        </w:r>
        <w:r w:rsidR="00B75A06">
          <w:rPr>
            <w:rStyle w:val="Hyperlink"/>
            <w:lang w:val="ro-RO"/>
          </w:rPr>
          <w:t>ficare</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_Toc6243151 \h </w:instrText>
        </w:r>
        <w:r w:rsidR="00A664EE" w:rsidRPr="007E68ED">
          <w:rPr>
            <w:webHidden/>
            <w:lang w:val="ro-RO"/>
          </w:rPr>
        </w:r>
        <w:r w:rsidR="00A664EE" w:rsidRPr="007E68ED">
          <w:rPr>
            <w:webHidden/>
            <w:lang w:val="ro-RO"/>
          </w:rPr>
          <w:fldChar w:fldCharType="separate"/>
        </w:r>
        <w:r w:rsidR="00A664EE" w:rsidRPr="007E68ED">
          <w:rPr>
            <w:webHidden/>
            <w:lang w:val="ro-RO"/>
          </w:rPr>
          <w:t>17</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52" w:history="1">
        <w:r w:rsidR="00A664EE" w:rsidRPr="007E68ED">
          <w:rPr>
            <w:rStyle w:val="Hyperlink"/>
            <w:lang w:val="ro-RO"/>
          </w:rPr>
          <w:t>5.2</w:t>
        </w:r>
        <w:r w:rsidR="00A664EE" w:rsidRPr="007E68ED">
          <w:rPr>
            <w:rFonts w:asciiTheme="minorHAnsi" w:eastAsiaTheme="minorEastAsia" w:hAnsiTheme="minorHAnsi" w:cstheme="minorBidi"/>
            <w:smallCaps w:val="0"/>
            <w:sz w:val="22"/>
            <w:szCs w:val="22"/>
            <w:lang w:val="ro-RO" w:eastAsia="it-IT"/>
          </w:rPr>
          <w:tab/>
        </w:r>
        <w:r w:rsidR="00B75A06">
          <w:rPr>
            <w:rFonts w:asciiTheme="minorHAnsi" w:eastAsiaTheme="minorEastAsia" w:hAnsiTheme="minorHAnsi" w:cstheme="minorBidi"/>
            <w:smallCaps w:val="0"/>
            <w:sz w:val="22"/>
            <w:szCs w:val="22"/>
            <w:lang w:val="ro-RO" w:eastAsia="it-IT"/>
          </w:rPr>
          <w:t xml:space="preserve">POLITICA  de </w:t>
        </w:r>
        <w:r w:rsidR="00A664EE" w:rsidRPr="007E68ED">
          <w:rPr>
            <w:rStyle w:val="Hyperlink"/>
            <w:lang w:val="ro-RO"/>
          </w:rPr>
          <w:t>E-MAIL</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_Toc6243152 \h </w:instrText>
        </w:r>
        <w:r w:rsidR="00A664EE" w:rsidRPr="007E68ED">
          <w:rPr>
            <w:webHidden/>
            <w:lang w:val="ro-RO"/>
          </w:rPr>
        </w:r>
        <w:r w:rsidR="00A664EE" w:rsidRPr="007E68ED">
          <w:rPr>
            <w:webHidden/>
            <w:lang w:val="ro-RO"/>
          </w:rPr>
          <w:fldChar w:fldCharType="separate"/>
        </w:r>
        <w:r w:rsidR="00A664EE" w:rsidRPr="007E68ED">
          <w:rPr>
            <w:webHidden/>
            <w:lang w:val="ro-RO"/>
          </w:rPr>
          <w:t>20</w:t>
        </w:r>
        <w:r w:rsidR="00A664EE" w:rsidRPr="007E68ED">
          <w:rPr>
            <w:webHidden/>
            <w:lang w:val="ro-RO"/>
          </w:rPr>
          <w:fldChar w:fldCharType="end"/>
        </w:r>
      </w:hyperlink>
    </w:p>
    <w:p w:rsidR="00A664EE" w:rsidRPr="007E68ED" w:rsidRDefault="001D5AC7">
      <w:pPr>
        <w:pStyle w:val="TOC1"/>
        <w:tabs>
          <w:tab w:val="left" w:pos="400"/>
          <w:tab w:val="right" w:leader="dot" w:pos="9405"/>
        </w:tabs>
        <w:rPr>
          <w:rFonts w:asciiTheme="minorHAnsi" w:eastAsiaTheme="minorEastAsia" w:hAnsiTheme="minorHAnsi" w:cstheme="minorBidi"/>
          <w:sz w:val="22"/>
          <w:szCs w:val="22"/>
          <w:lang w:val="ro-RO" w:eastAsia="it-IT"/>
        </w:rPr>
      </w:pPr>
      <w:hyperlink w:anchor="_Toc6243153" w:history="1">
        <w:r w:rsidR="00A664EE" w:rsidRPr="007E68ED">
          <w:rPr>
            <w:rStyle w:val="Hyperlink"/>
            <w:lang w:val="ro-RO"/>
          </w:rPr>
          <w:t>6</w:t>
        </w:r>
        <w:r w:rsidR="00A664EE" w:rsidRPr="007E68ED">
          <w:rPr>
            <w:rFonts w:asciiTheme="minorHAnsi" w:eastAsiaTheme="minorEastAsia" w:hAnsiTheme="minorHAnsi" w:cstheme="minorBidi"/>
            <w:sz w:val="22"/>
            <w:szCs w:val="22"/>
            <w:lang w:val="ro-RO" w:eastAsia="it-IT"/>
          </w:rPr>
          <w:tab/>
        </w:r>
        <w:r w:rsidR="00B75A06">
          <w:rPr>
            <w:rFonts w:asciiTheme="minorHAnsi" w:eastAsiaTheme="minorEastAsia" w:hAnsiTheme="minorHAnsi" w:cstheme="minorBidi"/>
            <w:sz w:val="22"/>
            <w:szCs w:val="22"/>
            <w:lang w:val="ro-RO" w:eastAsia="it-IT"/>
          </w:rPr>
          <w:t xml:space="preserve">POLITICA de </w:t>
        </w:r>
        <w:r w:rsidR="00A664EE" w:rsidRPr="007E68ED">
          <w:rPr>
            <w:rStyle w:val="Hyperlink"/>
            <w:lang w:val="ro-RO"/>
          </w:rPr>
          <w:t>INTERNET</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_Toc6243153 \h </w:instrText>
        </w:r>
        <w:r w:rsidR="00A664EE" w:rsidRPr="007E68ED">
          <w:rPr>
            <w:webHidden/>
            <w:lang w:val="ro-RO"/>
          </w:rPr>
        </w:r>
        <w:r w:rsidR="00A664EE" w:rsidRPr="007E68ED">
          <w:rPr>
            <w:webHidden/>
            <w:lang w:val="ro-RO"/>
          </w:rPr>
          <w:fldChar w:fldCharType="separate"/>
        </w:r>
        <w:r w:rsidR="00A664EE" w:rsidRPr="007E68ED">
          <w:rPr>
            <w:webHidden/>
            <w:lang w:val="ro-RO"/>
          </w:rPr>
          <w:t>22</w:t>
        </w:r>
        <w:r w:rsidR="00A664EE" w:rsidRPr="007E68ED">
          <w:rPr>
            <w:webHidden/>
            <w:lang w:val="ro-RO"/>
          </w:rPr>
          <w:fldChar w:fldCharType="end"/>
        </w:r>
      </w:hyperlink>
    </w:p>
    <w:p w:rsidR="00A664EE" w:rsidRPr="007E68ED" w:rsidRDefault="001D5AC7">
      <w:pPr>
        <w:pStyle w:val="TOC1"/>
        <w:tabs>
          <w:tab w:val="left" w:pos="400"/>
          <w:tab w:val="right" w:leader="dot" w:pos="9405"/>
        </w:tabs>
        <w:rPr>
          <w:rFonts w:asciiTheme="minorHAnsi" w:eastAsiaTheme="minorEastAsia" w:hAnsiTheme="minorHAnsi" w:cstheme="minorBidi"/>
          <w:sz w:val="22"/>
          <w:szCs w:val="22"/>
          <w:lang w:val="ro-RO" w:eastAsia="it-IT"/>
        </w:rPr>
      </w:pPr>
      <w:hyperlink w:anchor="_Toc6243154" w:history="1">
        <w:r w:rsidR="00A664EE" w:rsidRPr="007E68ED">
          <w:rPr>
            <w:rStyle w:val="Hyperlink"/>
            <w:lang w:val="ro-RO"/>
          </w:rPr>
          <w:t>7</w:t>
        </w:r>
        <w:r w:rsidR="00A664EE" w:rsidRPr="007E68ED">
          <w:rPr>
            <w:rFonts w:asciiTheme="minorHAnsi" w:eastAsiaTheme="minorEastAsia" w:hAnsiTheme="minorHAnsi" w:cstheme="minorBidi"/>
            <w:sz w:val="22"/>
            <w:szCs w:val="22"/>
            <w:lang w:val="ro-RO" w:eastAsia="it-IT"/>
          </w:rPr>
          <w:tab/>
        </w:r>
        <w:r w:rsidR="00A664EE" w:rsidRPr="007E68ED">
          <w:rPr>
            <w:rStyle w:val="Hyperlink"/>
            <w:lang w:val="ro-RO"/>
          </w:rPr>
          <w:t>VERIFI</w:t>
        </w:r>
        <w:r w:rsidR="00B75A06">
          <w:rPr>
            <w:rStyle w:val="Hyperlink"/>
            <w:lang w:val="ro-RO"/>
          </w:rPr>
          <w:t xml:space="preserve">CARE ȘI </w:t>
        </w:r>
        <w:r w:rsidR="00A664EE" w:rsidRPr="007E68ED">
          <w:rPr>
            <w:rStyle w:val="Hyperlink"/>
            <w:lang w:val="ro-RO"/>
          </w:rPr>
          <w:t>CONTROL</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_Toc6243154 \h </w:instrText>
        </w:r>
        <w:r w:rsidR="00A664EE" w:rsidRPr="007E68ED">
          <w:rPr>
            <w:webHidden/>
            <w:lang w:val="ro-RO"/>
          </w:rPr>
        </w:r>
        <w:r w:rsidR="00A664EE" w:rsidRPr="007E68ED">
          <w:rPr>
            <w:webHidden/>
            <w:lang w:val="ro-RO"/>
          </w:rPr>
          <w:fldChar w:fldCharType="separate"/>
        </w:r>
        <w:r w:rsidR="00A664EE" w:rsidRPr="007E68ED">
          <w:rPr>
            <w:webHidden/>
            <w:lang w:val="ro-RO"/>
          </w:rPr>
          <w:t>23</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55" w:history="1">
        <w:r w:rsidR="00A664EE" w:rsidRPr="007E68ED">
          <w:rPr>
            <w:rStyle w:val="Hyperlink"/>
            <w:lang w:val="ro-RO"/>
          </w:rPr>
          <w:t>7.1</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Mod</w:t>
        </w:r>
        <w:r w:rsidR="00B75A06">
          <w:rPr>
            <w:rStyle w:val="Hyperlink"/>
            <w:lang w:val="ro-RO"/>
          </w:rPr>
          <w:t xml:space="preserve">uri de </w:t>
        </w:r>
        <w:r w:rsidR="00A664EE" w:rsidRPr="007E68ED">
          <w:rPr>
            <w:rStyle w:val="Hyperlink"/>
            <w:lang w:val="ro-RO"/>
          </w:rPr>
          <w:t>verifica</w:t>
        </w:r>
        <w:r w:rsidR="00B75A06">
          <w:rPr>
            <w:rStyle w:val="Hyperlink"/>
            <w:lang w:val="ro-RO"/>
          </w:rPr>
          <w:t>re</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_Toc6243155 \h </w:instrText>
        </w:r>
        <w:r w:rsidR="00A664EE" w:rsidRPr="007E68ED">
          <w:rPr>
            <w:webHidden/>
            <w:lang w:val="ro-RO"/>
          </w:rPr>
        </w:r>
        <w:r w:rsidR="00A664EE" w:rsidRPr="007E68ED">
          <w:rPr>
            <w:webHidden/>
            <w:lang w:val="ro-RO"/>
          </w:rPr>
          <w:fldChar w:fldCharType="separate"/>
        </w:r>
        <w:r w:rsidR="00A664EE" w:rsidRPr="007E68ED">
          <w:rPr>
            <w:webHidden/>
            <w:lang w:val="ro-RO"/>
          </w:rPr>
          <w:t>23</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56" w:history="1">
        <w:r w:rsidR="00A664EE" w:rsidRPr="007E68ED">
          <w:rPr>
            <w:rStyle w:val="Hyperlink"/>
            <w:lang w:val="ro-RO"/>
          </w:rPr>
          <w:t>7.2</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lang w:val="ro-RO"/>
          </w:rPr>
          <w:t>Informa</w:t>
        </w:r>
        <w:r w:rsidR="00B75A06">
          <w:rPr>
            <w:rStyle w:val="Hyperlink"/>
            <w:lang w:val="ro-RO"/>
          </w:rPr>
          <w:t>ții conf.</w:t>
        </w:r>
        <w:r w:rsidR="00A664EE" w:rsidRPr="007E68ED">
          <w:rPr>
            <w:rStyle w:val="Hyperlink"/>
            <w:lang w:val="ro-RO"/>
          </w:rPr>
          <w:t xml:space="preserve"> art. 13 Reg</w:t>
        </w:r>
        <w:r w:rsidR="00B75A06">
          <w:rPr>
            <w:rStyle w:val="Hyperlink"/>
            <w:lang w:val="ro-RO"/>
          </w:rPr>
          <w:t>ulamentul</w:t>
        </w:r>
        <w:r w:rsidR="00A664EE" w:rsidRPr="007E68ED">
          <w:rPr>
            <w:rStyle w:val="Hyperlink"/>
            <w:lang w:val="ro-RO"/>
          </w:rPr>
          <w:t xml:space="preserve"> UE</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_Toc6243156 \h </w:instrText>
        </w:r>
        <w:r w:rsidR="00A664EE" w:rsidRPr="007E68ED">
          <w:rPr>
            <w:webHidden/>
            <w:lang w:val="ro-RO"/>
          </w:rPr>
        </w:r>
        <w:r w:rsidR="00A664EE" w:rsidRPr="007E68ED">
          <w:rPr>
            <w:webHidden/>
            <w:lang w:val="ro-RO"/>
          </w:rPr>
          <w:fldChar w:fldCharType="separate"/>
        </w:r>
        <w:r w:rsidR="00A664EE" w:rsidRPr="007E68ED">
          <w:rPr>
            <w:webHidden/>
            <w:lang w:val="ro-RO"/>
          </w:rPr>
          <w:t>23</w:t>
        </w:r>
        <w:r w:rsidR="00A664EE" w:rsidRPr="007E68ED">
          <w:rPr>
            <w:webHidden/>
            <w:lang w:val="ro-RO"/>
          </w:rPr>
          <w:fldChar w:fldCharType="end"/>
        </w:r>
      </w:hyperlink>
    </w:p>
    <w:p w:rsidR="00A664EE" w:rsidRPr="007E68ED" w:rsidRDefault="001D5AC7">
      <w:pPr>
        <w:pStyle w:val="TOC2"/>
        <w:tabs>
          <w:tab w:val="left" w:pos="800"/>
          <w:tab w:val="right" w:leader="dot" w:pos="9405"/>
        </w:tabs>
        <w:rPr>
          <w:rFonts w:asciiTheme="minorHAnsi" w:eastAsiaTheme="minorEastAsia" w:hAnsiTheme="minorHAnsi" w:cstheme="minorBidi"/>
          <w:smallCaps w:val="0"/>
          <w:sz w:val="22"/>
          <w:szCs w:val="22"/>
          <w:lang w:val="ro-RO" w:eastAsia="it-IT"/>
        </w:rPr>
      </w:pPr>
      <w:hyperlink w:anchor="_Toc6243157" w:history="1">
        <w:r w:rsidR="00A664EE" w:rsidRPr="007E68ED">
          <w:rPr>
            <w:rStyle w:val="Hyperlink"/>
            <w:rFonts w:eastAsia="Arial Unicode MS"/>
            <w:lang w:val="ro-RO"/>
          </w:rPr>
          <w:t>7.3</w:t>
        </w:r>
        <w:r w:rsidR="00A664EE" w:rsidRPr="007E68ED">
          <w:rPr>
            <w:rFonts w:asciiTheme="minorHAnsi" w:eastAsiaTheme="minorEastAsia" w:hAnsiTheme="minorHAnsi" w:cstheme="minorBidi"/>
            <w:smallCaps w:val="0"/>
            <w:sz w:val="22"/>
            <w:szCs w:val="22"/>
            <w:lang w:val="ro-RO" w:eastAsia="it-IT"/>
          </w:rPr>
          <w:tab/>
        </w:r>
        <w:r w:rsidR="00A664EE" w:rsidRPr="007E68ED">
          <w:rPr>
            <w:rStyle w:val="Hyperlink"/>
            <w:rFonts w:eastAsia="Arial Unicode MS"/>
            <w:lang w:val="ro-RO"/>
          </w:rPr>
          <w:t>San</w:t>
        </w:r>
        <w:r w:rsidR="00B75A06">
          <w:rPr>
            <w:rStyle w:val="Hyperlink"/>
            <w:rFonts w:eastAsia="Arial Unicode MS"/>
            <w:lang w:val="ro-RO"/>
          </w:rPr>
          <w:t>cțiuni</w:t>
        </w:r>
        <w:r w:rsidR="00A664EE" w:rsidRPr="007E68ED">
          <w:rPr>
            <w:webHidden/>
            <w:lang w:val="ro-RO"/>
          </w:rPr>
          <w:tab/>
        </w:r>
        <w:r w:rsidR="00A664EE" w:rsidRPr="007E68ED">
          <w:rPr>
            <w:webHidden/>
            <w:lang w:val="ro-RO"/>
          </w:rPr>
          <w:fldChar w:fldCharType="begin"/>
        </w:r>
        <w:r w:rsidR="00A664EE" w:rsidRPr="007E68ED">
          <w:rPr>
            <w:webHidden/>
            <w:lang w:val="ro-RO"/>
          </w:rPr>
          <w:instrText xml:space="preserve"> PAGEREF _Toc6243157 \h </w:instrText>
        </w:r>
        <w:r w:rsidR="00A664EE" w:rsidRPr="007E68ED">
          <w:rPr>
            <w:webHidden/>
            <w:lang w:val="ro-RO"/>
          </w:rPr>
        </w:r>
        <w:r w:rsidR="00A664EE" w:rsidRPr="007E68ED">
          <w:rPr>
            <w:webHidden/>
            <w:lang w:val="ro-RO"/>
          </w:rPr>
          <w:fldChar w:fldCharType="separate"/>
        </w:r>
        <w:r w:rsidR="00A664EE" w:rsidRPr="007E68ED">
          <w:rPr>
            <w:webHidden/>
            <w:lang w:val="ro-RO"/>
          </w:rPr>
          <w:t>24</w:t>
        </w:r>
        <w:r w:rsidR="00A664EE" w:rsidRPr="007E68ED">
          <w:rPr>
            <w:webHidden/>
            <w:lang w:val="ro-RO"/>
          </w:rPr>
          <w:fldChar w:fldCharType="end"/>
        </w:r>
      </w:hyperlink>
    </w:p>
    <w:p w:rsidR="00266758" w:rsidRPr="007E68ED" w:rsidRDefault="00266758">
      <w:pPr>
        <w:rPr>
          <w:b/>
          <w:bCs/>
          <w:caps/>
          <w:lang w:val="ro-RO"/>
        </w:rPr>
      </w:pPr>
      <w:r w:rsidRPr="007E68ED">
        <w:rPr>
          <w:b/>
          <w:bCs/>
          <w:caps/>
          <w:lang w:val="ro-RO"/>
        </w:rPr>
        <w:fldChar w:fldCharType="end"/>
      </w:r>
    </w:p>
    <w:p w:rsidR="00266758" w:rsidRPr="007E68ED" w:rsidRDefault="00266758" w:rsidP="0017619D">
      <w:pPr>
        <w:pStyle w:val="Heading1"/>
        <w:rPr>
          <w:lang w:val="ro-RO"/>
        </w:rPr>
      </w:pPr>
      <w:bookmarkStart w:id="2" w:name="_Toc6243133"/>
      <w:r w:rsidRPr="007E68ED">
        <w:rPr>
          <w:lang w:val="ro-RO"/>
        </w:rPr>
        <w:lastRenderedPageBreak/>
        <w:t>INTRODU</w:t>
      </w:r>
      <w:bookmarkEnd w:id="2"/>
      <w:r w:rsidR="00B75A06">
        <w:rPr>
          <w:lang w:val="ro-RO"/>
        </w:rPr>
        <w:t>CERE</w:t>
      </w:r>
    </w:p>
    <w:p w:rsidR="00B75A06" w:rsidRPr="00B75A06" w:rsidRDefault="00B75A06">
      <w:pPr>
        <w:rPr>
          <w:iCs/>
          <w:lang w:val="ro-RO"/>
        </w:rPr>
      </w:pPr>
      <w:r w:rsidRPr="00B75A06">
        <w:rPr>
          <w:lang w:val="ro-RO"/>
        </w:rPr>
        <w:t>Acest document reprezintă regulamentul</w:t>
      </w:r>
      <w:r w:rsidR="0022632B">
        <w:rPr>
          <w:lang w:val="ro-RO"/>
        </w:rPr>
        <w:t xml:space="preserve"> companiei</w:t>
      </w:r>
      <w:r w:rsidR="0096647E">
        <w:rPr>
          <w:lang w:val="ro-RO"/>
        </w:rPr>
        <w:t xml:space="preserve"> </w:t>
      </w:r>
      <w:r w:rsidRPr="00B75A06">
        <w:rPr>
          <w:lang w:val="ro-RO"/>
        </w:rPr>
        <w:t xml:space="preserve">Fogliani </w:t>
      </w:r>
      <w:r w:rsidR="0096647E">
        <w:rPr>
          <w:lang w:val="ro-RO"/>
        </w:rPr>
        <w:t xml:space="preserve">precum </w:t>
      </w:r>
      <w:r w:rsidRPr="00B75A06">
        <w:rPr>
          <w:lang w:val="ro-RO"/>
        </w:rPr>
        <w:t xml:space="preserve">și </w:t>
      </w:r>
      <w:r w:rsidR="0096647E">
        <w:rPr>
          <w:lang w:val="ro-RO"/>
        </w:rPr>
        <w:t>a societăților</w:t>
      </w:r>
      <w:r w:rsidRPr="00B75A06">
        <w:rPr>
          <w:lang w:val="ro-RO"/>
        </w:rPr>
        <w:t xml:space="preserve">/ </w:t>
      </w:r>
      <w:r w:rsidR="0096647E" w:rsidRPr="00B75A06">
        <w:rPr>
          <w:lang w:val="ro-RO"/>
        </w:rPr>
        <w:t>filialel</w:t>
      </w:r>
      <w:r w:rsidR="0096647E">
        <w:rPr>
          <w:lang w:val="ro-RO"/>
        </w:rPr>
        <w:t>or</w:t>
      </w:r>
      <w:r w:rsidRPr="00B75A06">
        <w:rPr>
          <w:lang w:val="ro-RO"/>
        </w:rPr>
        <w:t xml:space="preserve"> </w:t>
      </w:r>
      <w:r w:rsidR="0096647E">
        <w:rPr>
          <w:lang w:val="ro-RO"/>
        </w:rPr>
        <w:t xml:space="preserve">acesteia, </w:t>
      </w:r>
      <w:r w:rsidRPr="00B75A06">
        <w:rPr>
          <w:lang w:val="ro-RO"/>
        </w:rPr>
        <w:t>privind confidențialitatea și securitatea datelor cu caracter personal.</w:t>
      </w:r>
    </w:p>
    <w:p w:rsidR="0096647E" w:rsidRDefault="0096647E">
      <w:pPr>
        <w:rPr>
          <w:lang w:val="ro-RO"/>
        </w:rPr>
      </w:pPr>
      <w:r w:rsidRPr="0096647E">
        <w:rPr>
          <w:lang w:val="ro-RO"/>
        </w:rPr>
        <w:t xml:space="preserve">Pentru </w:t>
      </w:r>
      <w:r w:rsidR="0022632B">
        <w:rPr>
          <w:lang w:val="ro-RO"/>
        </w:rPr>
        <w:t xml:space="preserve">compania </w:t>
      </w:r>
      <w:r w:rsidRPr="0096647E">
        <w:rPr>
          <w:lang w:val="ro-RO"/>
        </w:rPr>
        <w:t xml:space="preserve">Fogliani securitatea informațiilor este o condiție necesară </w:t>
      </w:r>
      <w:r>
        <w:rPr>
          <w:lang w:val="ro-RO"/>
        </w:rPr>
        <w:t xml:space="preserve">în </w:t>
      </w:r>
      <w:r w:rsidRPr="0096647E">
        <w:rPr>
          <w:lang w:val="ro-RO"/>
        </w:rPr>
        <w:t>atingerea obiectivelor instituți</w:t>
      </w:r>
      <w:r>
        <w:rPr>
          <w:lang w:val="ro-RO"/>
        </w:rPr>
        <w:t>ei</w:t>
      </w:r>
      <w:r w:rsidRPr="0096647E">
        <w:rPr>
          <w:lang w:val="ro-RO"/>
        </w:rPr>
        <w:t>: protecția datelor companiei și a sistemelor informatice aferente</w:t>
      </w:r>
      <w:r>
        <w:rPr>
          <w:lang w:val="ro-RO"/>
        </w:rPr>
        <w:t xml:space="preserve"> permite </w:t>
      </w:r>
      <w:r w:rsidR="0022632B">
        <w:rPr>
          <w:lang w:val="ro-RO"/>
        </w:rPr>
        <w:t xml:space="preserve">companiei </w:t>
      </w:r>
      <w:r>
        <w:rPr>
          <w:lang w:val="ro-RO"/>
        </w:rPr>
        <w:t>Fogliani să</w:t>
      </w:r>
      <w:r w:rsidRPr="0096647E">
        <w:rPr>
          <w:lang w:val="ro-RO"/>
        </w:rPr>
        <w:t xml:space="preserve"> ofer</w:t>
      </w:r>
      <w:r>
        <w:rPr>
          <w:lang w:val="ro-RO"/>
        </w:rPr>
        <w:t>e</w:t>
      </w:r>
      <w:r w:rsidRPr="0096647E">
        <w:rPr>
          <w:lang w:val="ro-RO"/>
        </w:rPr>
        <w:t xml:space="preserve"> servicii de calitate care </w:t>
      </w:r>
      <w:r>
        <w:rPr>
          <w:lang w:val="ro-RO"/>
        </w:rPr>
        <w:t xml:space="preserve">să </w:t>
      </w:r>
      <w:r w:rsidRPr="0096647E">
        <w:rPr>
          <w:lang w:val="ro-RO"/>
        </w:rPr>
        <w:t>asigur</w:t>
      </w:r>
      <w:r>
        <w:rPr>
          <w:lang w:val="ro-RO"/>
        </w:rPr>
        <w:t>e</w:t>
      </w:r>
      <w:r w:rsidRPr="0096647E">
        <w:rPr>
          <w:lang w:val="ro-RO"/>
        </w:rPr>
        <w:t xml:space="preserve"> fiabilitatea serviciului oferit.</w:t>
      </w:r>
    </w:p>
    <w:p w:rsidR="0096647E" w:rsidRDefault="0096647E">
      <w:pPr>
        <w:rPr>
          <w:lang w:val="ro-RO"/>
        </w:rPr>
      </w:pPr>
      <w:r w:rsidRPr="0096647E">
        <w:rPr>
          <w:lang w:val="ro-RO"/>
        </w:rPr>
        <w:t>Prin intermediul sistemelor informatice ale companiei</w:t>
      </w:r>
      <w:r>
        <w:rPr>
          <w:lang w:val="ro-RO"/>
        </w:rPr>
        <w:t>,</w:t>
      </w:r>
      <w:r w:rsidRPr="0096647E">
        <w:rPr>
          <w:lang w:val="ro-RO"/>
        </w:rPr>
        <w:t xml:space="preserve"> o serie de date cu caracter personal sunt tratate în raport cu </w:t>
      </w:r>
      <w:r>
        <w:rPr>
          <w:lang w:val="ro-RO"/>
        </w:rPr>
        <w:t xml:space="preserve">legislația </w:t>
      </w:r>
      <w:r w:rsidRPr="0096647E">
        <w:rPr>
          <w:lang w:val="ro-RO"/>
        </w:rPr>
        <w:t xml:space="preserve">italiană și europeană privind confidențialitatea </w:t>
      </w:r>
      <w:r>
        <w:rPr>
          <w:lang w:val="ro-RO"/>
        </w:rPr>
        <w:t xml:space="preserve">datelor și </w:t>
      </w:r>
      <w:r w:rsidRPr="0096647E">
        <w:rPr>
          <w:lang w:val="ro-RO"/>
        </w:rPr>
        <w:t>necesită punerea în aplicare a măsurilor tehnice și organizatorice de securitate, precum și implicarea activă a tratamentului resp</w:t>
      </w:r>
      <w:r>
        <w:rPr>
          <w:lang w:val="ro-RO"/>
        </w:rPr>
        <w:t>ectiv</w:t>
      </w:r>
      <w:r w:rsidRPr="0096647E">
        <w:rPr>
          <w:lang w:val="ro-RO"/>
        </w:rPr>
        <w:t xml:space="preserve">, pentru </w:t>
      </w:r>
      <w:r>
        <w:rPr>
          <w:lang w:val="ro-RO"/>
        </w:rPr>
        <w:t xml:space="preserve">asigurarea </w:t>
      </w:r>
      <w:r w:rsidRPr="0096647E">
        <w:rPr>
          <w:lang w:val="ro-RO"/>
        </w:rPr>
        <w:t>protecți</w:t>
      </w:r>
      <w:r>
        <w:rPr>
          <w:lang w:val="ro-RO"/>
        </w:rPr>
        <w:t>ei</w:t>
      </w:r>
      <w:r w:rsidRPr="0096647E">
        <w:rPr>
          <w:lang w:val="ro-RO"/>
        </w:rPr>
        <w:t xml:space="preserve"> adecvat</w:t>
      </w:r>
      <w:r>
        <w:rPr>
          <w:lang w:val="ro-RO"/>
        </w:rPr>
        <w:t>e</w:t>
      </w:r>
      <w:r w:rsidRPr="0096647E">
        <w:rPr>
          <w:lang w:val="ro-RO"/>
        </w:rPr>
        <w:t xml:space="preserve"> a acestora.</w:t>
      </w:r>
    </w:p>
    <w:p w:rsidR="0096647E" w:rsidRPr="00EC537E" w:rsidRDefault="0096647E">
      <w:pPr>
        <w:rPr>
          <w:lang w:val="ro-RO"/>
        </w:rPr>
      </w:pPr>
      <w:r w:rsidRPr="00EC537E">
        <w:rPr>
          <w:lang w:val="ro-RO"/>
        </w:rPr>
        <w:t>Protecția datelor corporative depind</w:t>
      </w:r>
      <w:r w:rsidR="00EC537E" w:rsidRPr="00EC537E">
        <w:rPr>
          <w:lang w:val="ro-RO"/>
        </w:rPr>
        <w:t xml:space="preserve">e, </w:t>
      </w:r>
      <w:r w:rsidRPr="00EC537E">
        <w:rPr>
          <w:lang w:val="ro-RO"/>
        </w:rPr>
        <w:t xml:space="preserve">în mod substanțial de respectarea normelor de comportament pentru a proteja confidențialitatea, integritatea și disponibilitatea </w:t>
      </w:r>
      <w:r w:rsidR="00EC537E" w:rsidRPr="00EC537E">
        <w:rPr>
          <w:lang w:val="ro-RO"/>
        </w:rPr>
        <w:t xml:space="preserve">în </w:t>
      </w:r>
      <w:r w:rsidRPr="00EC537E">
        <w:rPr>
          <w:lang w:val="ro-RO"/>
        </w:rPr>
        <w:t>același timp (criteriul RID).</w:t>
      </w:r>
    </w:p>
    <w:p w:rsidR="00266758" w:rsidRPr="007E68ED" w:rsidRDefault="00266758" w:rsidP="00FE2241">
      <w:pPr>
        <w:pStyle w:val="Heading2"/>
        <w:rPr>
          <w:lang w:val="ro-RO"/>
        </w:rPr>
      </w:pPr>
      <w:bookmarkStart w:id="3" w:name="_Toc416235432"/>
      <w:bookmarkStart w:id="4" w:name="_Toc96421657"/>
      <w:bookmarkStart w:id="5" w:name="_Toc6243134"/>
      <w:r w:rsidRPr="007E68ED">
        <w:rPr>
          <w:lang w:val="ro-RO"/>
        </w:rPr>
        <w:t>SCOP</w:t>
      </w:r>
      <w:bookmarkEnd w:id="3"/>
      <w:bookmarkEnd w:id="4"/>
      <w:bookmarkEnd w:id="5"/>
      <w:r w:rsidR="00EC537E">
        <w:rPr>
          <w:lang w:val="ro-RO"/>
        </w:rPr>
        <w:t>UL</w:t>
      </w:r>
    </w:p>
    <w:p w:rsidR="00EC537E" w:rsidRDefault="00EC537E" w:rsidP="00EC537E">
      <w:pPr>
        <w:spacing w:before="0"/>
        <w:rPr>
          <w:rFonts w:asciiTheme="minorHAnsi" w:hAnsiTheme="minorHAnsi" w:cstheme="minorHAnsi"/>
          <w:lang w:val="ro-RO" w:eastAsia="ro-RO"/>
        </w:rPr>
      </w:pPr>
      <w:bookmarkStart w:id="6" w:name="_Toc96421658"/>
      <w:bookmarkStart w:id="7" w:name="_Toc416235433"/>
      <w:r>
        <w:rPr>
          <w:rFonts w:asciiTheme="minorHAnsi" w:hAnsiTheme="minorHAnsi" w:cstheme="minorHAnsi"/>
          <w:lang w:val="ro-RO" w:eastAsia="ro-RO"/>
        </w:rPr>
        <w:t>Întrucât</w:t>
      </w:r>
      <w:r w:rsidRPr="00EC537E">
        <w:rPr>
          <w:rFonts w:asciiTheme="minorHAnsi" w:hAnsiTheme="minorHAnsi" w:cstheme="minorHAnsi"/>
          <w:lang w:val="ro-RO" w:eastAsia="ro-RO"/>
        </w:rPr>
        <w:t xml:space="preserve"> aceasta este o politică și nu o procedură, nu sunt raportate activități și fluxuri de operațiuni specifice. Obiectivul principal al acestei politici este acela de a se asigura că toți utilizatorii </w:t>
      </w:r>
      <w:r>
        <w:rPr>
          <w:rFonts w:asciiTheme="minorHAnsi" w:hAnsiTheme="minorHAnsi" w:cstheme="minorHAnsi"/>
          <w:lang w:val="ro-RO" w:eastAsia="ro-RO"/>
        </w:rPr>
        <w:t xml:space="preserve">își </w:t>
      </w:r>
      <w:r w:rsidRPr="00EC537E">
        <w:rPr>
          <w:rFonts w:asciiTheme="minorHAnsi" w:hAnsiTheme="minorHAnsi" w:cstheme="minorHAnsi"/>
          <w:lang w:val="ro-RO" w:eastAsia="ro-RO"/>
        </w:rPr>
        <w:t xml:space="preserve">adaptează comportamentul în conformitate cu </w:t>
      </w:r>
      <w:r>
        <w:rPr>
          <w:rFonts w:asciiTheme="minorHAnsi" w:hAnsiTheme="minorHAnsi" w:cstheme="minorHAnsi"/>
          <w:lang w:val="ro-RO" w:eastAsia="ro-RO"/>
        </w:rPr>
        <w:t>indicațiile</w:t>
      </w:r>
      <w:r w:rsidRPr="00EC537E">
        <w:rPr>
          <w:rFonts w:asciiTheme="minorHAnsi" w:hAnsiTheme="minorHAnsi" w:cstheme="minorHAnsi"/>
          <w:lang w:val="ro-RO" w:eastAsia="ro-RO"/>
        </w:rPr>
        <w:t xml:space="preserve"> detaliate de mai jos. </w:t>
      </w:r>
    </w:p>
    <w:p w:rsidR="00EC537E" w:rsidRPr="00EC537E" w:rsidRDefault="00EC537E" w:rsidP="00EC537E">
      <w:pPr>
        <w:spacing w:before="0"/>
        <w:rPr>
          <w:rFonts w:asciiTheme="minorHAnsi" w:hAnsiTheme="minorHAnsi" w:cstheme="minorHAnsi"/>
          <w:lang w:val="ro-RO" w:eastAsia="ro-RO"/>
        </w:rPr>
      </w:pPr>
      <w:r w:rsidRPr="00EC537E">
        <w:rPr>
          <w:rFonts w:asciiTheme="minorHAnsi" w:hAnsiTheme="minorHAnsi" w:cstheme="minorHAnsi"/>
          <w:lang w:val="ro-RO" w:eastAsia="ro-RO"/>
        </w:rPr>
        <w:t xml:space="preserve">Acest lucru va contribui la atingerea obiectivelor de siguranță, rezumate în trei aspecte distincte: </w:t>
      </w:r>
    </w:p>
    <w:p w:rsidR="00EC537E" w:rsidRPr="00EC537E" w:rsidRDefault="00EC537E" w:rsidP="00EC537E">
      <w:pPr>
        <w:rPr>
          <w:rFonts w:asciiTheme="minorHAnsi" w:hAnsiTheme="minorHAnsi" w:cstheme="minorHAnsi"/>
          <w:sz w:val="16"/>
          <w:szCs w:val="16"/>
          <w:lang w:val="ro-RO" w:eastAsia="de-DE"/>
        </w:rPr>
      </w:pPr>
    </w:p>
    <w:p w:rsidR="00EC537E" w:rsidRPr="00EC537E" w:rsidRDefault="00EC537E" w:rsidP="009D4BB8">
      <w:pPr>
        <w:numPr>
          <w:ilvl w:val="0"/>
          <w:numId w:val="20"/>
        </w:numPr>
        <w:spacing w:before="120" w:after="120"/>
        <w:rPr>
          <w:lang w:val="ro-RO" w:eastAsia="de-DE"/>
        </w:rPr>
      </w:pPr>
      <w:r w:rsidRPr="00EC537E">
        <w:rPr>
          <w:b/>
          <w:bCs/>
          <w:lang w:val="ro-RO"/>
        </w:rPr>
        <w:t xml:space="preserve">Confidențialitatea, </w:t>
      </w:r>
      <w:r>
        <w:rPr>
          <w:lang w:val="ro-RO"/>
        </w:rPr>
        <w:t xml:space="preserve">cu scopul </w:t>
      </w:r>
      <w:r w:rsidRPr="00EC537E">
        <w:rPr>
          <w:lang w:val="ro-RO"/>
        </w:rPr>
        <w:t xml:space="preserve"> </w:t>
      </w:r>
      <w:r>
        <w:rPr>
          <w:lang w:val="ro-RO"/>
        </w:rPr>
        <w:t xml:space="preserve">de </w:t>
      </w:r>
      <w:r w:rsidRPr="00EC537E">
        <w:rPr>
          <w:lang w:val="ro-RO"/>
        </w:rPr>
        <w:t>a asigura prevenirea accesului ilegal sau neautorizat la informații, servicii</w:t>
      </w:r>
      <w:r>
        <w:rPr>
          <w:lang w:val="ro-RO"/>
        </w:rPr>
        <w:t xml:space="preserve"> </w:t>
      </w:r>
      <w:r w:rsidRPr="00EC537E">
        <w:rPr>
          <w:lang w:val="ro-RO"/>
        </w:rPr>
        <w:t xml:space="preserve">și </w:t>
      </w:r>
      <w:r>
        <w:rPr>
          <w:lang w:val="ro-RO"/>
        </w:rPr>
        <w:t xml:space="preserve">la </w:t>
      </w:r>
      <w:r w:rsidRPr="00EC537E">
        <w:rPr>
          <w:lang w:val="ro-RO"/>
        </w:rPr>
        <w:t>sisteme</w:t>
      </w:r>
    </w:p>
    <w:p w:rsidR="00EC537E" w:rsidRDefault="00013A5F" w:rsidP="00E603A8">
      <w:pPr>
        <w:numPr>
          <w:ilvl w:val="0"/>
          <w:numId w:val="20"/>
        </w:numPr>
        <w:spacing w:before="120" w:after="120"/>
        <w:rPr>
          <w:lang w:val="ro-RO" w:eastAsia="de-DE"/>
        </w:rPr>
      </w:pPr>
      <w:r w:rsidRPr="00EC537E">
        <w:rPr>
          <w:b/>
          <w:lang w:val="ro-RO" w:eastAsia="de-DE"/>
        </w:rPr>
        <w:t>Integrit</w:t>
      </w:r>
      <w:r w:rsidR="00EC537E" w:rsidRPr="00EC537E">
        <w:rPr>
          <w:b/>
          <w:lang w:val="ro-RO" w:eastAsia="de-DE"/>
        </w:rPr>
        <w:t>atea</w:t>
      </w:r>
      <w:r w:rsidRPr="00EC537E">
        <w:rPr>
          <w:lang w:val="ro-RO" w:eastAsia="de-DE"/>
        </w:rPr>
        <w:t xml:space="preserve">, </w:t>
      </w:r>
      <w:r w:rsidR="00EC537E" w:rsidRPr="00EC537E">
        <w:rPr>
          <w:lang w:val="ro-RO" w:eastAsia="de-DE"/>
        </w:rPr>
        <w:t xml:space="preserve">cu scopul de a garanta că informațiile nu sunt alterate accidental sau abuziv. </w:t>
      </w:r>
    </w:p>
    <w:p w:rsidR="00EC537E" w:rsidRDefault="00013A5F" w:rsidP="00E603A8">
      <w:pPr>
        <w:numPr>
          <w:ilvl w:val="0"/>
          <w:numId w:val="20"/>
        </w:numPr>
        <w:spacing w:before="120" w:after="120"/>
        <w:rPr>
          <w:lang w:val="ro-RO" w:eastAsia="de-DE"/>
        </w:rPr>
      </w:pPr>
      <w:r w:rsidRPr="00EC537E">
        <w:rPr>
          <w:b/>
          <w:lang w:val="ro-RO" w:eastAsia="de-DE"/>
        </w:rPr>
        <w:t>Disponibilit</w:t>
      </w:r>
      <w:r w:rsidR="00EC537E">
        <w:rPr>
          <w:b/>
          <w:lang w:val="ro-RO" w:eastAsia="de-DE"/>
        </w:rPr>
        <w:t xml:space="preserve">atea </w:t>
      </w:r>
      <w:r w:rsidRPr="00EC537E">
        <w:rPr>
          <w:lang w:val="ro-RO" w:eastAsia="de-DE"/>
        </w:rPr>
        <w:t xml:space="preserve">, </w:t>
      </w:r>
      <w:r w:rsidR="00EC537E">
        <w:rPr>
          <w:lang w:val="ro-RO" w:eastAsia="de-DE"/>
        </w:rPr>
        <w:t xml:space="preserve">cu scopul de a garanta accesul la informații și la serviciile din rețea de către personalul desemnat în raport cu nevoile de lucru. </w:t>
      </w:r>
    </w:p>
    <w:p w:rsidR="00266758" w:rsidRPr="007E68ED" w:rsidRDefault="00266758" w:rsidP="00FE2241">
      <w:pPr>
        <w:pStyle w:val="Heading2"/>
        <w:rPr>
          <w:lang w:val="ro-RO"/>
        </w:rPr>
      </w:pPr>
      <w:bookmarkStart w:id="8" w:name="_Toc6243135"/>
      <w:r w:rsidRPr="007E68ED">
        <w:rPr>
          <w:lang w:val="ro-RO"/>
        </w:rPr>
        <w:t>DESTINATARI</w:t>
      </w:r>
      <w:bookmarkEnd w:id="6"/>
      <w:bookmarkEnd w:id="8"/>
    </w:p>
    <w:p w:rsidR="00266758" w:rsidRPr="007E68ED" w:rsidRDefault="00EC537E" w:rsidP="00380EE4">
      <w:pPr>
        <w:rPr>
          <w:lang w:val="ro-RO"/>
        </w:rPr>
      </w:pPr>
      <w:r>
        <w:rPr>
          <w:lang w:val="ro-RO"/>
        </w:rPr>
        <w:t>Prezentul</w:t>
      </w:r>
      <w:r w:rsidR="00266758" w:rsidRPr="007E68ED">
        <w:rPr>
          <w:lang w:val="ro-RO"/>
        </w:rPr>
        <w:t xml:space="preserve"> document</w:t>
      </w:r>
      <w:r>
        <w:rPr>
          <w:lang w:val="ro-RO"/>
        </w:rPr>
        <w:t xml:space="preserve"> este destinat tuturor angajaților și colaboratorilor interni a societății </w:t>
      </w:r>
      <w:r w:rsidR="00D722BB" w:rsidRPr="007E68ED">
        <w:rPr>
          <w:lang w:val="ro-RO"/>
        </w:rPr>
        <w:t>FOGLIANI</w:t>
      </w:r>
      <w:r w:rsidR="00380EE4" w:rsidRPr="007E68ED">
        <w:rPr>
          <w:lang w:val="ro-RO"/>
        </w:rPr>
        <w:t xml:space="preserve"> Spa, </w:t>
      </w:r>
      <w:r w:rsidR="00D722BB" w:rsidRPr="007E68ED">
        <w:rPr>
          <w:lang w:val="ro-RO"/>
        </w:rPr>
        <w:t xml:space="preserve">FUTURTEC Srl, FOGLIANI ROMANIA Srl </w:t>
      </w:r>
    </w:p>
    <w:p w:rsidR="00266758" w:rsidRPr="007E68ED" w:rsidRDefault="00266758" w:rsidP="00FE2241">
      <w:pPr>
        <w:pStyle w:val="Heading2"/>
        <w:rPr>
          <w:lang w:val="ro-RO"/>
        </w:rPr>
      </w:pPr>
      <w:bookmarkStart w:id="9" w:name="_Toc96421659"/>
      <w:bookmarkStart w:id="10" w:name="_Toc6243136"/>
      <w:r w:rsidRPr="007E68ED">
        <w:rPr>
          <w:lang w:val="ro-RO"/>
        </w:rPr>
        <w:t>REVI</w:t>
      </w:r>
      <w:r w:rsidR="00EC537E">
        <w:rPr>
          <w:lang w:val="ro-RO"/>
        </w:rPr>
        <w:t>ZII</w:t>
      </w:r>
      <w:r w:rsidRPr="007E68ED">
        <w:rPr>
          <w:lang w:val="ro-RO"/>
        </w:rPr>
        <w:t xml:space="preserve"> </w:t>
      </w:r>
      <w:r w:rsidR="00EC537E">
        <w:rPr>
          <w:lang w:val="ro-RO"/>
        </w:rPr>
        <w:t xml:space="preserve">ȘI ACTUALIZĂRI ALE </w:t>
      </w:r>
      <w:r w:rsidRPr="007E68ED">
        <w:rPr>
          <w:lang w:val="ro-RO"/>
        </w:rPr>
        <w:t>DOCUMENT</w:t>
      </w:r>
      <w:bookmarkEnd w:id="9"/>
      <w:bookmarkEnd w:id="10"/>
      <w:r w:rsidR="00EC537E">
        <w:rPr>
          <w:lang w:val="ro-RO"/>
        </w:rPr>
        <w:t>ULUI</w:t>
      </w:r>
    </w:p>
    <w:p w:rsidR="001D1DAB" w:rsidRPr="001D1DAB" w:rsidRDefault="00EC537E" w:rsidP="00F82EED">
      <w:pPr>
        <w:rPr>
          <w:lang w:val="ro-RO"/>
        </w:rPr>
      </w:pPr>
      <w:r w:rsidRPr="001D1DAB">
        <w:rPr>
          <w:lang w:val="ro-RO"/>
        </w:rPr>
        <w:t>Revizia și a</w:t>
      </w:r>
      <w:r w:rsidR="001D1DAB" w:rsidRPr="001D1DAB">
        <w:rPr>
          <w:lang w:val="ro-RO"/>
        </w:rPr>
        <w:t xml:space="preserve">ctualizarea prezentului document  cade în sarcina </w:t>
      </w:r>
      <w:r w:rsidR="00D722BB" w:rsidRPr="001D1DAB">
        <w:rPr>
          <w:lang w:val="ro-RO"/>
        </w:rPr>
        <w:t>Dire</w:t>
      </w:r>
      <w:r w:rsidR="001D1DAB" w:rsidRPr="001D1DAB">
        <w:rPr>
          <w:lang w:val="ro-RO"/>
        </w:rPr>
        <w:t>cț</w:t>
      </w:r>
      <w:r w:rsidR="00D722BB" w:rsidRPr="001D1DAB">
        <w:rPr>
          <w:lang w:val="ro-RO"/>
        </w:rPr>
        <w:t>i</w:t>
      </w:r>
      <w:r w:rsidR="001D1DAB" w:rsidRPr="001D1DAB">
        <w:rPr>
          <w:lang w:val="ro-RO"/>
        </w:rPr>
        <w:t>ei</w:t>
      </w:r>
      <w:r w:rsidR="00D722BB" w:rsidRPr="001D1DAB">
        <w:rPr>
          <w:lang w:val="ro-RO"/>
        </w:rPr>
        <w:t xml:space="preserve"> A</w:t>
      </w:r>
      <w:r w:rsidR="001D1DAB" w:rsidRPr="001D1DAB">
        <w:rPr>
          <w:lang w:val="ro-RO"/>
        </w:rPr>
        <w:t>d</w:t>
      </w:r>
      <w:r w:rsidR="00D722BB" w:rsidRPr="001D1DAB">
        <w:rPr>
          <w:lang w:val="ro-RO"/>
        </w:rPr>
        <w:t>ministrativ</w:t>
      </w:r>
      <w:r w:rsidR="001D1DAB" w:rsidRPr="001D1DAB">
        <w:rPr>
          <w:lang w:val="ro-RO"/>
        </w:rPr>
        <w:t>e</w:t>
      </w:r>
      <w:r w:rsidR="00D722BB" w:rsidRPr="001D1DAB">
        <w:rPr>
          <w:lang w:val="ro-RO"/>
        </w:rPr>
        <w:t xml:space="preserve"> </w:t>
      </w:r>
      <w:r w:rsidR="001D1DAB" w:rsidRPr="001D1DAB">
        <w:rPr>
          <w:lang w:val="ro-RO"/>
        </w:rPr>
        <w:t xml:space="preserve">și  IT, care se bucură de sprijinul tuturor celorlalte structuri corporative în raport cu domeniile de competență. </w:t>
      </w:r>
    </w:p>
    <w:p w:rsidR="00266758" w:rsidRPr="007E68ED" w:rsidRDefault="00266758" w:rsidP="0017619D">
      <w:pPr>
        <w:pStyle w:val="Heading1"/>
        <w:rPr>
          <w:lang w:val="ro-RO"/>
        </w:rPr>
      </w:pPr>
      <w:bookmarkStart w:id="11" w:name="_Toc96421660"/>
      <w:bookmarkStart w:id="12" w:name="_Toc6243137"/>
      <w:r w:rsidRPr="007E68ED">
        <w:rPr>
          <w:lang w:val="ro-RO"/>
        </w:rPr>
        <w:lastRenderedPageBreak/>
        <w:t>R</w:t>
      </w:r>
      <w:r w:rsidR="001D1DAB">
        <w:rPr>
          <w:lang w:val="ro-RO"/>
        </w:rPr>
        <w:t>EFERINȚE</w:t>
      </w:r>
      <w:bookmarkEnd w:id="7"/>
      <w:r w:rsidRPr="007E68ED">
        <w:rPr>
          <w:lang w:val="ro-RO"/>
        </w:rPr>
        <w:t xml:space="preserve"> LEGISLATIV</w:t>
      </w:r>
      <w:bookmarkEnd w:id="11"/>
      <w:bookmarkEnd w:id="12"/>
      <w:r w:rsidR="001D1DAB">
        <w:rPr>
          <w:lang w:val="ro-RO"/>
        </w:rPr>
        <w:t>E</w:t>
      </w:r>
    </w:p>
    <w:p w:rsidR="001D1DAB" w:rsidRPr="00844F66" w:rsidRDefault="00266758">
      <w:pPr>
        <w:rPr>
          <w:lang w:val="ro-RO"/>
        </w:rPr>
      </w:pPr>
      <w:r w:rsidRPr="00844F66">
        <w:rPr>
          <w:iCs/>
          <w:lang w:val="ro-RO"/>
        </w:rPr>
        <w:t>L</w:t>
      </w:r>
      <w:r w:rsidR="001D1DAB" w:rsidRPr="00844F66">
        <w:rPr>
          <w:iCs/>
          <w:lang w:val="ro-RO"/>
        </w:rPr>
        <w:t>egislația</w:t>
      </w:r>
      <w:r w:rsidRPr="00844F66">
        <w:rPr>
          <w:iCs/>
          <w:lang w:val="ro-RO"/>
        </w:rPr>
        <w:t xml:space="preserve"> italian</w:t>
      </w:r>
      <w:r w:rsidR="001D1DAB" w:rsidRPr="00844F66">
        <w:rPr>
          <w:iCs/>
          <w:lang w:val="ro-RO"/>
        </w:rPr>
        <w:t xml:space="preserve">ă în ultimii ani </w:t>
      </w:r>
      <w:r w:rsidRPr="00844F66">
        <w:rPr>
          <w:iCs/>
          <w:lang w:val="ro-RO"/>
        </w:rPr>
        <w:t xml:space="preserve"> </w:t>
      </w:r>
      <w:r w:rsidR="001D1DAB" w:rsidRPr="00844F66">
        <w:rPr>
          <w:lang w:val="ro-RO"/>
        </w:rPr>
        <w:t>a adoptat un set de reguli menite să ghideze companiile în realizarea unui echilibru între ceea ce tehnologiile se pot face și necesitatea de a proteja datele, care de multe ori nu aparțin persoanelor care le conduc.</w:t>
      </w:r>
    </w:p>
    <w:p w:rsidR="00844F66" w:rsidRPr="00844F66" w:rsidRDefault="001D1DAB" w:rsidP="001D1DAB">
      <w:pPr>
        <w:spacing w:before="0"/>
        <w:jc w:val="left"/>
        <w:rPr>
          <w:rFonts w:asciiTheme="minorHAnsi" w:hAnsiTheme="minorHAnsi" w:cstheme="minorHAnsi"/>
          <w:lang w:val="ro-RO" w:eastAsia="ro-RO"/>
        </w:rPr>
      </w:pPr>
      <w:r w:rsidRPr="001D1DAB">
        <w:rPr>
          <w:rFonts w:asciiTheme="minorHAnsi" w:hAnsiTheme="minorHAnsi" w:cstheme="minorHAnsi"/>
          <w:lang w:val="ro-RO" w:eastAsia="ro-RO"/>
        </w:rPr>
        <w:t>Î</w:t>
      </w:r>
      <w:r w:rsidR="00844F66" w:rsidRPr="00844F66">
        <w:rPr>
          <w:rFonts w:asciiTheme="minorHAnsi" w:hAnsiTheme="minorHAnsi" w:cstheme="minorHAnsi"/>
          <w:lang w:val="ro-RO" w:eastAsia="ro-RO"/>
        </w:rPr>
        <w:t>nde</w:t>
      </w:r>
      <w:r w:rsidRPr="001D1DAB">
        <w:rPr>
          <w:rFonts w:asciiTheme="minorHAnsi" w:hAnsiTheme="minorHAnsi" w:cstheme="minorHAnsi"/>
          <w:lang w:val="ro-RO" w:eastAsia="ro-RO"/>
        </w:rPr>
        <w:t xml:space="preserve">plinind </w:t>
      </w:r>
      <w:r w:rsidR="00844F66" w:rsidRPr="00844F66">
        <w:rPr>
          <w:rFonts w:asciiTheme="minorHAnsi" w:hAnsiTheme="minorHAnsi" w:cstheme="minorHAnsi"/>
          <w:lang w:val="ro-RO" w:eastAsia="ro-RO"/>
        </w:rPr>
        <w:t>legislația</w:t>
      </w:r>
      <w:r w:rsidRPr="001D1DAB">
        <w:rPr>
          <w:rFonts w:asciiTheme="minorHAnsi" w:hAnsiTheme="minorHAnsi" w:cstheme="minorHAnsi"/>
          <w:lang w:val="ro-RO" w:eastAsia="ro-RO"/>
        </w:rPr>
        <w:t xml:space="preserve"> cu privire la mijloacele de securitate a informațiilor, prin urmare, pentru a evita riscul legal sau de a suporta sancțiuni penale/administrative ca urmare a nerespectării legilor sau reglementărilor. </w:t>
      </w:r>
    </w:p>
    <w:p w:rsidR="001D1DAB" w:rsidRPr="001D1DAB" w:rsidRDefault="00844F66" w:rsidP="001D1DAB">
      <w:pPr>
        <w:spacing w:before="0"/>
        <w:jc w:val="left"/>
        <w:rPr>
          <w:rFonts w:asciiTheme="minorHAnsi" w:hAnsiTheme="minorHAnsi" w:cstheme="minorHAnsi"/>
          <w:lang w:val="ro-RO" w:eastAsia="ro-RO"/>
        </w:rPr>
      </w:pPr>
      <w:r w:rsidRPr="00844F66">
        <w:rPr>
          <w:rFonts w:asciiTheme="minorHAnsi" w:hAnsiTheme="minorHAnsi" w:cstheme="minorHAnsi"/>
          <w:lang w:val="ro-RO" w:eastAsia="ro-RO"/>
        </w:rPr>
        <w:t>Referitor la</w:t>
      </w:r>
      <w:r w:rsidR="001D1DAB" w:rsidRPr="001D1DAB">
        <w:rPr>
          <w:rFonts w:asciiTheme="minorHAnsi" w:hAnsiTheme="minorHAnsi" w:cstheme="minorHAnsi"/>
          <w:lang w:val="ro-RO" w:eastAsia="ro-RO"/>
        </w:rPr>
        <w:t xml:space="preserve">  </w:t>
      </w:r>
      <w:r w:rsidRPr="00844F66">
        <w:rPr>
          <w:rFonts w:asciiTheme="minorHAnsi" w:hAnsiTheme="minorHAnsi" w:cstheme="minorHAnsi"/>
          <w:lang w:val="ro-RO" w:eastAsia="ro-RO"/>
        </w:rPr>
        <w:t xml:space="preserve">subiectul siguranței </w:t>
      </w:r>
      <w:r w:rsidR="001D1DAB" w:rsidRPr="001D1DAB">
        <w:rPr>
          <w:rFonts w:asciiTheme="minorHAnsi" w:hAnsiTheme="minorHAnsi" w:cstheme="minorHAnsi"/>
          <w:lang w:val="ro-RO" w:eastAsia="ro-RO"/>
        </w:rPr>
        <w:t xml:space="preserve">datelor în </w:t>
      </w:r>
      <w:r w:rsidRPr="00844F66">
        <w:rPr>
          <w:rFonts w:asciiTheme="minorHAnsi" w:hAnsiTheme="minorHAnsi" w:cstheme="minorHAnsi"/>
          <w:lang w:val="ro-RO" w:eastAsia="ro-RO"/>
        </w:rPr>
        <w:t>companie</w:t>
      </w:r>
      <w:r w:rsidR="001D1DAB" w:rsidRPr="001D1DAB">
        <w:rPr>
          <w:rFonts w:asciiTheme="minorHAnsi" w:hAnsiTheme="minorHAnsi" w:cstheme="minorHAnsi"/>
          <w:lang w:val="ro-RO" w:eastAsia="ro-RO"/>
        </w:rPr>
        <w:t>, este posibil</w:t>
      </w:r>
      <w:r w:rsidRPr="00844F66">
        <w:rPr>
          <w:rFonts w:asciiTheme="minorHAnsi" w:hAnsiTheme="minorHAnsi" w:cstheme="minorHAnsi"/>
          <w:lang w:val="ro-RO" w:eastAsia="ro-RO"/>
        </w:rPr>
        <w:t>ă</w:t>
      </w:r>
      <w:r w:rsidR="001D1DAB" w:rsidRPr="001D1DAB">
        <w:rPr>
          <w:rFonts w:asciiTheme="minorHAnsi" w:hAnsiTheme="minorHAnsi" w:cstheme="minorHAnsi"/>
          <w:lang w:val="ro-RO" w:eastAsia="ro-RO"/>
        </w:rPr>
        <w:t xml:space="preserve"> sintetiza</w:t>
      </w:r>
      <w:r w:rsidRPr="00844F66">
        <w:rPr>
          <w:rFonts w:asciiTheme="minorHAnsi" w:hAnsiTheme="minorHAnsi" w:cstheme="minorHAnsi"/>
          <w:lang w:val="ro-RO" w:eastAsia="ro-RO"/>
        </w:rPr>
        <w:t>rea</w:t>
      </w:r>
      <w:r w:rsidR="001D1DAB" w:rsidRPr="001D1DAB">
        <w:rPr>
          <w:rFonts w:asciiTheme="minorHAnsi" w:hAnsiTheme="minorHAnsi" w:cstheme="minorHAnsi"/>
          <w:lang w:val="ro-RO" w:eastAsia="ro-RO"/>
        </w:rPr>
        <w:t xml:space="preserve"> reglementări</w:t>
      </w:r>
      <w:r w:rsidRPr="00844F66">
        <w:rPr>
          <w:rFonts w:asciiTheme="minorHAnsi" w:hAnsiTheme="minorHAnsi" w:cstheme="minorHAnsi"/>
          <w:lang w:val="ro-RO" w:eastAsia="ro-RO"/>
        </w:rPr>
        <w:t>lor</w:t>
      </w:r>
      <w:r w:rsidR="001D1DAB" w:rsidRPr="001D1DAB">
        <w:rPr>
          <w:rFonts w:asciiTheme="minorHAnsi" w:hAnsiTheme="minorHAnsi" w:cstheme="minorHAnsi"/>
          <w:lang w:val="ro-RO" w:eastAsia="ro-RO"/>
        </w:rPr>
        <w:t xml:space="preserve"> </w:t>
      </w:r>
      <w:r w:rsidRPr="00844F66">
        <w:rPr>
          <w:rFonts w:asciiTheme="minorHAnsi" w:hAnsiTheme="minorHAnsi" w:cstheme="minorHAnsi"/>
          <w:lang w:val="ro-RO" w:eastAsia="ro-RO"/>
        </w:rPr>
        <w:t xml:space="preserve">legislative </w:t>
      </w:r>
      <w:r w:rsidR="001D1DAB" w:rsidRPr="001D1DAB">
        <w:rPr>
          <w:rFonts w:asciiTheme="minorHAnsi" w:hAnsiTheme="minorHAnsi" w:cstheme="minorHAnsi"/>
          <w:lang w:val="ro-RO" w:eastAsia="ro-RO"/>
        </w:rPr>
        <w:t>italiene și europene de referință</w:t>
      </w:r>
      <w:r w:rsidRPr="00844F66">
        <w:rPr>
          <w:rFonts w:asciiTheme="minorHAnsi" w:hAnsiTheme="minorHAnsi" w:cstheme="minorHAnsi"/>
          <w:lang w:val="ro-RO" w:eastAsia="ro-RO"/>
        </w:rPr>
        <w:t>, astfel</w:t>
      </w:r>
      <w:r w:rsidR="001D1DAB" w:rsidRPr="001D1DAB">
        <w:rPr>
          <w:rFonts w:asciiTheme="minorHAnsi" w:hAnsiTheme="minorHAnsi" w:cstheme="minorHAnsi"/>
          <w:lang w:val="ro-RO" w:eastAsia="ro-RO"/>
        </w:rPr>
        <w:t xml:space="preserve">: </w:t>
      </w:r>
    </w:p>
    <w:p w:rsidR="00E63F94" w:rsidRPr="007E68ED" w:rsidRDefault="00E63F94" w:rsidP="009D4BB8">
      <w:pPr>
        <w:numPr>
          <w:ilvl w:val="0"/>
          <w:numId w:val="3"/>
        </w:numPr>
        <w:rPr>
          <w:iCs/>
          <w:lang w:val="ro-RO"/>
        </w:rPr>
      </w:pPr>
      <w:r w:rsidRPr="007E68ED">
        <w:rPr>
          <w:iCs/>
          <w:lang w:val="ro-RO"/>
        </w:rPr>
        <w:t>Reg</w:t>
      </w:r>
      <w:r w:rsidR="00844F66">
        <w:rPr>
          <w:iCs/>
          <w:lang w:val="ro-RO"/>
        </w:rPr>
        <w:t>ulamentul</w:t>
      </w:r>
      <w:r w:rsidRPr="007E68ED">
        <w:rPr>
          <w:iCs/>
          <w:lang w:val="ro-RO"/>
        </w:rPr>
        <w:t xml:space="preserve"> (UE) 2016/679 </w:t>
      </w:r>
      <w:r w:rsidR="00844F66">
        <w:rPr>
          <w:iCs/>
          <w:lang w:val="ro-RO"/>
        </w:rPr>
        <w:t xml:space="preserve">din </w:t>
      </w:r>
      <w:r w:rsidR="00844F66" w:rsidRPr="007E68ED">
        <w:rPr>
          <w:iCs/>
          <w:lang w:val="ro-RO"/>
        </w:rPr>
        <w:t>27 aprilie 2016</w:t>
      </w:r>
      <w:r w:rsidR="00844F66">
        <w:rPr>
          <w:iCs/>
          <w:lang w:val="ro-RO"/>
        </w:rPr>
        <w:t>,</w:t>
      </w:r>
      <w:r w:rsidR="00844F66" w:rsidRPr="007E68ED">
        <w:rPr>
          <w:iCs/>
          <w:lang w:val="ro-RO"/>
        </w:rPr>
        <w:t xml:space="preserve"> </w:t>
      </w:r>
      <w:r w:rsidR="00844F66">
        <w:rPr>
          <w:iCs/>
          <w:lang w:val="ro-RO"/>
        </w:rPr>
        <w:t>al</w:t>
      </w:r>
      <w:r w:rsidRPr="007E68ED">
        <w:rPr>
          <w:iCs/>
          <w:lang w:val="ro-RO"/>
        </w:rPr>
        <w:t xml:space="preserve"> Parlament</w:t>
      </w:r>
      <w:r w:rsidR="00844F66">
        <w:rPr>
          <w:iCs/>
          <w:lang w:val="ro-RO"/>
        </w:rPr>
        <w:t xml:space="preserve">ului și Consiliului European, referitor la protecția persoanelor fizice, cu referire la  tratamentul datelor cu caracter personal. </w:t>
      </w:r>
    </w:p>
    <w:p w:rsidR="00E63F94" w:rsidRPr="007E68ED" w:rsidRDefault="00E63F94" w:rsidP="009D4BB8">
      <w:pPr>
        <w:numPr>
          <w:ilvl w:val="0"/>
          <w:numId w:val="3"/>
        </w:numPr>
        <w:rPr>
          <w:iCs/>
          <w:lang w:val="ro-RO"/>
        </w:rPr>
      </w:pPr>
      <w:r w:rsidRPr="007E68ED">
        <w:rPr>
          <w:iCs/>
          <w:lang w:val="ro-RO"/>
        </w:rPr>
        <w:t>Cod</w:t>
      </w:r>
      <w:r w:rsidR="00844F66">
        <w:rPr>
          <w:iCs/>
          <w:lang w:val="ro-RO"/>
        </w:rPr>
        <w:t>ul</w:t>
      </w:r>
      <w:r w:rsidRPr="007E68ED">
        <w:rPr>
          <w:iCs/>
          <w:lang w:val="ro-RO"/>
        </w:rPr>
        <w:t xml:space="preserve"> </w:t>
      </w:r>
      <w:r w:rsidR="00844F66">
        <w:rPr>
          <w:iCs/>
          <w:lang w:val="ro-RO"/>
        </w:rPr>
        <w:t>de procedură privind</w:t>
      </w:r>
      <w:r w:rsidRPr="007E68ED">
        <w:rPr>
          <w:iCs/>
          <w:lang w:val="ro-RO"/>
        </w:rPr>
        <w:t xml:space="preserve"> prote</w:t>
      </w:r>
      <w:r w:rsidR="00844F66">
        <w:rPr>
          <w:iCs/>
          <w:lang w:val="ro-RO"/>
        </w:rPr>
        <w:t>cț</w:t>
      </w:r>
      <w:r w:rsidRPr="007E68ED">
        <w:rPr>
          <w:iCs/>
          <w:lang w:val="ro-RO"/>
        </w:rPr>
        <w:t xml:space="preserve">ie </w:t>
      </w:r>
      <w:r w:rsidR="00844F66">
        <w:rPr>
          <w:iCs/>
          <w:lang w:val="ro-RO"/>
        </w:rPr>
        <w:t xml:space="preserve">a datelor </w:t>
      </w:r>
      <w:r w:rsidRPr="007E68ED">
        <w:rPr>
          <w:iCs/>
          <w:lang w:val="ro-RO"/>
        </w:rPr>
        <w:t>personal</w:t>
      </w:r>
      <w:r w:rsidR="00844F66">
        <w:rPr>
          <w:iCs/>
          <w:lang w:val="ro-RO"/>
        </w:rPr>
        <w:t>e</w:t>
      </w:r>
      <w:r w:rsidRPr="007E68ED">
        <w:rPr>
          <w:iCs/>
          <w:lang w:val="ro-RO"/>
        </w:rPr>
        <w:t xml:space="preserve"> (D</w:t>
      </w:r>
      <w:r w:rsidR="00FD6F44">
        <w:rPr>
          <w:iCs/>
          <w:lang w:val="ro-RO"/>
        </w:rPr>
        <w:t xml:space="preserve">ecretul </w:t>
      </w:r>
      <w:r w:rsidRPr="007E68ED">
        <w:rPr>
          <w:iCs/>
          <w:lang w:val="ro-RO"/>
        </w:rPr>
        <w:t>L</w:t>
      </w:r>
      <w:r w:rsidR="00844F66">
        <w:rPr>
          <w:iCs/>
          <w:lang w:val="ro-RO"/>
        </w:rPr>
        <w:t>eg</w:t>
      </w:r>
      <w:r w:rsidR="00FD6F44">
        <w:rPr>
          <w:iCs/>
          <w:lang w:val="ro-RO"/>
        </w:rPr>
        <w:t>islativ</w:t>
      </w:r>
      <w:r w:rsidRPr="007E68ED">
        <w:rPr>
          <w:iCs/>
          <w:lang w:val="ro-RO"/>
        </w:rPr>
        <w:t xml:space="preserve"> 196 d</w:t>
      </w:r>
      <w:r w:rsidR="00844F66">
        <w:rPr>
          <w:iCs/>
          <w:lang w:val="ro-RO"/>
        </w:rPr>
        <w:t>in</w:t>
      </w:r>
      <w:r w:rsidRPr="007E68ED">
        <w:rPr>
          <w:iCs/>
          <w:lang w:val="ro-RO"/>
        </w:rPr>
        <w:t xml:space="preserve"> 30 </w:t>
      </w:r>
      <w:r w:rsidR="00844F66">
        <w:rPr>
          <w:iCs/>
          <w:lang w:val="ro-RO"/>
        </w:rPr>
        <w:t xml:space="preserve">iunie </w:t>
      </w:r>
      <w:r w:rsidRPr="007E68ED">
        <w:rPr>
          <w:iCs/>
          <w:lang w:val="ro-RO"/>
        </w:rPr>
        <w:t>2003), abroga</w:t>
      </w:r>
      <w:r w:rsidR="00844F66">
        <w:rPr>
          <w:iCs/>
          <w:lang w:val="ro-RO"/>
        </w:rPr>
        <w:t>t</w:t>
      </w:r>
      <w:r w:rsidRPr="007E68ED">
        <w:rPr>
          <w:iCs/>
          <w:lang w:val="ro-RO"/>
        </w:rPr>
        <w:t xml:space="preserve"> par</w:t>
      </w:r>
      <w:r w:rsidR="00844F66">
        <w:rPr>
          <w:iCs/>
          <w:lang w:val="ro-RO"/>
        </w:rPr>
        <w:t>ț</w:t>
      </w:r>
      <w:r w:rsidRPr="007E68ED">
        <w:rPr>
          <w:iCs/>
          <w:lang w:val="ro-RO"/>
        </w:rPr>
        <w:t xml:space="preserve">ial </w:t>
      </w:r>
      <w:r w:rsidR="00844F66">
        <w:rPr>
          <w:iCs/>
          <w:lang w:val="ro-RO"/>
        </w:rPr>
        <w:t xml:space="preserve">și </w:t>
      </w:r>
      <w:r w:rsidRPr="007E68ED">
        <w:rPr>
          <w:iCs/>
          <w:lang w:val="ro-RO"/>
        </w:rPr>
        <w:t xml:space="preserve">modificat </w:t>
      </w:r>
      <w:r w:rsidR="00844F66">
        <w:rPr>
          <w:iCs/>
          <w:lang w:val="ro-RO"/>
        </w:rPr>
        <w:t xml:space="preserve">cu </w:t>
      </w:r>
      <w:r w:rsidRPr="007E68ED">
        <w:rPr>
          <w:iCs/>
          <w:lang w:val="ro-RO"/>
        </w:rPr>
        <w:t xml:space="preserve"> </w:t>
      </w:r>
      <w:r w:rsidR="00844F66">
        <w:rPr>
          <w:iCs/>
          <w:lang w:val="ro-RO"/>
        </w:rPr>
        <w:t>D</w:t>
      </w:r>
      <w:r w:rsidRPr="007E68ED">
        <w:rPr>
          <w:iCs/>
          <w:lang w:val="ro-RO"/>
        </w:rPr>
        <w:t>ecret</w:t>
      </w:r>
      <w:r w:rsidR="00844F66">
        <w:rPr>
          <w:iCs/>
          <w:lang w:val="ro-RO"/>
        </w:rPr>
        <w:t>ul</w:t>
      </w:r>
      <w:r w:rsidRPr="007E68ED">
        <w:rPr>
          <w:iCs/>
          <w:lang w:val="ro-RO"/>
        </w:rPr>
        <w:t xml:space="preserve"> 101/2018</w:t>
      </w:r>
      <w:r w:rsidR="00844F66">
        <w:rPr>
          <w:iCs/>
          <w:lang w:val="ro-RO"/>
        </w:rPr>
        <w:t>.</w:t>
      </w:r>
    </w:p>
    <w:p w:rsidR="00013A5F" w:rsidRPr="007E68ED" w:rsidRDefault="00844F66" w:rsidP="009D4BB8">
      <w:pPr>
        <w:numPr>
          <w:ilvl w:val="0"/>
          <w:numId w:val="3"/>
        </w:numPr>
        <w:rPr>
          <w:iCs/>
          <w:lang w:val="ro-RO"/>
        </w:rPr>
      </w:pPr>
      <w:r>
        <w:rPr>
          <w:iCs/>
          <w:lang w:val="ro-RO"/>
        </w:rPr>
        <w:t>Măsuri de respectare a</w:t>
      </w:r>
      <w:r w:rsidR="00013A5F" w:rsidRPr="007E68ED">
        <w:rPr>
          <w:iCs/>
          <w:lang w:val="ro-RO"/>
        </w:rPr>
        <w:t xml:space="preserve"> </w:t>
      </w:r>
      <w:r w:rsidR="00FD6F44">
        <w:rPr>
          <w:iCs/>
          <w:lang w:val="ro-RO"/>
        </w:rPr>
        <w:t>Confidențialității</w:t>
      </w:r>
    </w:p>
    <w:p w:rsidR="00266758" w:rsidRPr="007E68ED" w:rsidRDefault="00266758" w:rsidP="009D4BB8">
      <w:pPr>
        <w:numPr>
          <w:ilvl w:val="0"/>
          <w:numId w:val="3"/>
        </w:numPr>
        <w:rPr>
          <w:iCs/>
          <w:lang w:val="ro-RO"/>
        </w:rPr>
      </w:pPr>
      <w:r w:rsidRPr="007E68ED">
        <w:rPr>
          <w:iCs/>
          <w:lang w:val="ro-RO"/>
        </w:rPr>
        <w:t>Modific</w:t>
      </w:r>
      <w:r w:rsidR="00844F66">
        <w:rPr>
          <w:iCs/>
          <w:lang w:val="ro-RO"/>
        </w:rPr>
        <w:t xml:space="preserve">ări și completări ale </w:t>
      </w:r>
      <w:r w:rsidRPr="007E68ED">
        <w:rPr>
          <w:iCs/>
          <w:lang w:val="ro-RO"/>
        </w:rPr>
        <w:t>norm</w:t>
      </w:r>
      <w:r w:rsidR="00844F66">
        <w:rPr>
          <w:iCs/>
          <w:lang w:val="ro-RO"/>
        </w:rPr>
        <w:t xml:space="preserve">ativelor </w:t>
      </w:r>
      <w:r w:rsidR="00FD6F44">
        <w:rPr>
          <w:iCs/>
          <w:lang w:val="ro-RO"/>
        </w:rPr>
        <w:t>C</w:t>
      </w:r>
      <w:r w:rsidRPr="007E68ED">
        <w:rPr>
          <w:iCs/>
          <w:lang w:val="ro-RO"/>
        </w:rPr>
        <w:t>od</w:t>
      </w:r>
      <w:r w:rsidR="00FD6F44">
        <w:rPr>
          <w:iCs/>
          <w:lang w:val="ro-RO"/>
        </w:rPr>
        <w:t xml:space="preserve">ului </w:t>
      </w:r>
      <w:r w:rsidRPr="007E68ED">
        <w:rPr>
          <w:iCs/>
          <w:lang w:val="ro-RO"/>
        </w:rPr>
        <w:t>penal</w:t>
      </w:r>
      <w:r w:rsidR="00FD6F44">
        <w:rPr>
          <w:iCs/>
          <w:lang w:val="ro-RO"/>
        </w:rPr>
        <w:t xml:space="preserve"> </w:t>
      </w:r>
      <w:r w:rsidRPr="007E68ED">
        <w:rPr>
          <w:iCs/>
          <w:lang w:val="ro-RO"/>
        </w:rPr>
        <w:t xml:space="preserve"> </w:t>
      </w:r>
      <w:r w:rsidR="00FD6F44">
        <w:rPr>
          <w:iCs/>
          <w:lang w:val="ro-RO"/>
        </w:rPr>
        <w:t xml:space="preserve">și al Codului de </w:t>
      </w:r>
      <w:r w:rsidRPr="007E68ED">
        <w:rPr>
          <w:iCs/>
          <w:lang w:val="ro-RO"/>
        </w:rPr>
        <w:t xml:space="preserve"> procedur</w:t>
      </w:r>
      <w:r w:rsidR="00FD6F44">
        <w:rPr>
          <w:iCs/>
          <w:lang w:val="ro-RO"/>
        </w:rPr>
        <w:t>ă</w:t>
      </w:r>
      <w:r w:rsidRPr="007E68ED">
        <w:rPr>
          <w:iCs/>
          <w:lang w:val="ro-RO"/>
        </w:rPr>
        <w:t xml:space="preserve"> penal</w:t>
      </w:r>
      <w:r w:rsidR="00FD6F44">
        <w:rPr>
          <w:iCs/>
          <w:lang w:val="ro-RO"/>
        </w:rPr>
        <w:t>ă</w:t>
      </w:r>
      <w:r w:rsidRPr="007E68ED">
        <w:rPr>
          <w:iCs/>
          <w:lang w:val="ro-RO"/>
        </w:rPr>
        <w:t xml:space="preserve"> </w:t>
      </w:r>
      <w:r w:rsidR="00FD6F44">
        <w:rPr>
          <w:iCs/>
          <w:lang w:val="ro-RO"/>
        </w:rPr>
        <w:t xml:space="preserve">privind infracționalitatea </w:t>
      </w:r>
      <w:r w:rsidRPr="007E68ED">
        <w:rPr>
          <w:iCs/>
          <w:lang w:val="ro-RO"/>
        </w:rPr>
        <w:t xml:space="preserve"> informatic</w:t>
      </w:r>
      <w:r w:rsidR="00FD6F44">
        <w:rPr>
          <w:iCs/>
          <w:lang w:val="ro-RO"/>
        </w:rPr>
        <w:t>ă</w:t>
      </w:r>
      <w:r w:rsidRPr="007E68ED">
        <w:rPr>
          <w:iCs/>
          <w:lang w:val="ro-RO"/>
        </w:rPr>
        <w:t>, Lege</w:t>
      </w:r>
      <w:r w:rsidR="00FD6F44">
        <w:rPr>
          <w:iCs/>
          <w:lang w:val="ro-RO"/>
        </w:rPr>
        <w:t>a</w:t>
      </w:r>
      <w:r w:rsidRPr="007E68ED">
        <w:rPr>
          <w:iCs/>
          <w:lang w:val="ro-RO"/>
        </w:rPr>
        <w:t xml:space="preserve"> n</w:t>
      </w:r>
      <w:r w:rsidR="00FD6F44">
        <w:rPr>
          <w:iCs/>
          <w:lang w:val="ro-RO"/>
        </w:rPr>
        <w:t>r</w:t>
      </w:r>
      <w:r w:rsidRPr="007E68ED">
        <w:rPr>
          <w:iCs/>
          <w:lang w:val="ro-RO"/>
        </w:rPr>
        <w:t>. 547 d</w:t>
      </w:r>
      <w:r w:rsidR="00FD6F44">
        <w:rPr>
          <w:iCs/>
          <w:lang w:val="ro-RO"/>
        </w:rPr>
        <w:t>in</w:t>
      </w:r>
      <w:r w:rsidRPr="007E68ED">
        <w:rPr>
          <w:iCs/>
          <w:lang w:val="ro-RO"/>
        </w:rPr>
        <w:t xml:space="preserve"> 1993</w:t>
      </w:r>
    </w:p>
    <w:p w:rsidR="00266758" w:rsidRPr="007E68ED" w:rsidRDefault="00FD6F44" w:rsidP="009D4BB8">
      <w:pPr>
        <w:numPr>
          <w:ilvl w:val="0"/>
          <w:numId w:val="3"/>
        </w:numPr>
        <w:rPr>
          <w:iCs/>
          <w:lang w:val="ro-RO"/>
        </w:rPr>
      </w:pPr>
      <w:r>
        <w:rPr>
          <w:iCs/>
          <w:lang w:val="ro-RO"/>
        </w:rPr>
        <w:t xml:space="preserve">Legislația asupra  drepturilor de autor </w:t>
      </w:r>
      <w:r w:rsidR="00266758" w:rsidRPr="007E68ED">
        <w:rPr>
          <w:iCs/>
          <w:lang w:val="ro-RO"/>
        </w:rPr>
        <w:t>(Le</w:t>
      </w:r>
      <w:r w:rsidR="00E63F94" w:rsidRPr="007E68ED">
        <w:rPr>
          <w:iCs/>
          <w:lang w:val="ro-RO"/>
        </w:rPr>
        <w:t>g</w:t>
      </w:r>
      <w:r w:rsidR="00266758" w:rsidRPr="007E68ED">
        <w:rPr>
          <w:iCs/>
          <w:lang w:val="ro-RO"/>
        </w:rPr>
        <w:t>e</w:t>
      </w:r>
      <w:r>
        <w:rPr>
          <w:iCs/>
          <w:lang w:val="ro-RO"/>
        </w:rPr>
        <w:t>a</w:t>
      </w:r>
      <w:r w:rsidR="00266758" w:rsidRPr="007E68ED">
        <w:rPr>
          <w:iCs/>
          <w:lang w:val="ro-RO"/>
        </w:rPr>
        <w:t xml:space="preserve"> 633/41)</w:t>
      </w:r>
    </w:p>
    <w:p w:rsidR="00013A5F" w:rsidRPr="007E68ED" w:rsidRDefault="00013A5F" w:rsidP="009D4BB8">
      <w:pPr>
        <w:numPr>
          <w:ilvl w:val="0"/>
          <w:numId w:val="3"/>
        </w:numPr>
        <w:spacing w:before="120" w:after="120"/>
        <w:rPr>
          <w:iCs/>
          <w:lang w:val="ro-RO"/>
        </w:rPr>
      </w:pPr>
      <w:r w:rsidRPr="007E68ED">
        <w:rPr>
          <w:iCs/>
          <w:lang w:val="ro-RO"/>
        </w:rPr>
        <w:t>D</w:t>
      </w:r>
      <w:r w:rsidR="00FD6F44">
        <w:rPr>
          <w:iCs/>
          <w:lang w:val="ro-RO"/>
        </w:rPr>
        <w:t xml:space="preserve">ecretul  </w:t>
      </w:r>
      <w:r w:rsidRPr="007E68ED">
        <w:rPr>
          <w:iCs/>
          <w:lang w:val="ro-RO"/>
        </w:rPr>
        <w:t>L</w:t>
      </w:r>
      <w:r w:rsidR="00FD6F44">
        <w:rPr>
          <w:iCs/>
          <w:lang w:val="ro-RO"/>
        </w:rPr>
        <w:t>e</w:t>
      </w:r>
      <w:r w:rsidRPr="007E68ED">
        <w:rPr>
          <w:iCs/>
          <w:lang w:val="ro-RO"/>
        </w:rPr>
        <w:t>g</w:t>
      </w:r>
      <w:r w:rsidR="00FD6F44">
        <w:rPr>
          <w:iCs/>
          <w:lang w:val="ro-RO"/>
        </w:rPr>
        <w:t>islativ</w:t>
      </w:r>
      <w:r w:rsidRPr="007E68ED">
        <w:rPr>
          <w:iCs/>
          <w:lang w:val="ro-RO"/>
        </w:rPr>
        <w:t xml:space="preserve"> 231 d</w:t>
      </w:r>
      <w:r w:rsidR="00FD6F44">
        <w:rPr>
          <w:iCs/>
          <w:lang w:val="ro-RO"/>
        </w:rPr>
        <w:t>in</w:t>
      </w:r>
      <w:r w:rsidRPr="007E68ED">
        <w:rPr>
          <w:iCs/>
          <w:lang w:val="ro-RO"/>
        </w:rPr>
        <w:t xml:space="preserve"> 08/06/2001 </w:t>
      </w:r>
      <w:r w:rsidR="00FD6F44">
        <w:rPr>
          <w:iCs/>
          <w:lang w:val="ro-RO"/>
        </w:rPr>
        <w:t xml:space="preserve">asupra </w:t>
      </w:r>
      <w:r w:rsidRPr="007E68ED">
        <w:rPr>
          <w:iCs/>
          <w:lang w:val="ro-RO"/>
        </w:rPr>
        <w:t>Responsabil</w:t>
      </w:r>
      <w:r w:rsidR="00FD6F44">
        <w:rPr>
          <w:iCs/>
          <w:lang w:val="ro-RO"/>
        </w:rPr>
        <w:t xml:space="preserve">ității </w:t>
      </w:r>
      <w:r w:rsidRPr="007E68ED">
        <w:rPr>
          <w:iCs/>
          <w:lang w:val="ro-RO"/>
        </w:rPr>
        <w:t xml:space="preserve"> A</w:t>
      </w:r>
      <w:r w:rsidR="00FD6F44">
        <w:rPr>
          <w:iCs/>
          <w:lang w:val="ro-RO"/>
        </w:rPr>
        <w:t>d</w:t>
      </w:r>
      <w:r w:rsidRPr="007E68ED">
        <w:rPr>
          <w:iCs/>
          <w:lang w:val="ro-RO"/>
        </w:rPr>
        <w:t>ministrativ</w:t>
      </w:r>
      <w:r w:rsidR="00FD6F44">
        <w:rPr>
          <w:iCs/>
          <w:lang w:val="ro-RO"/>
        </w:rPr>
        <w:t xml:space="preserve">e a Organizațiilor. </w:t>
      </w:r>
    </w:p>
    <w:p w:rsidR="00266758" w:rsidRPr="007E68ED" w:rsidRDefault="00FD6F44" w:rsidP="0017619D">
      <w:pPr>
        <w:pStyle w:val="Heading2"/>
        <w:rPr>
          <w:lang w:val="ro-RO"/>
        </w:rPr>
      </w:pPr>
      <w:bookmarkStart w:id="13" w:name="_Toc6243138"/>
      <w:r>
        <w:rPr>
          <w:lang w:val="ro-RO"/>
        </w:rPr>
        <w:t xml:space="preserve">Legislația privind protecția datelor personale </w:t>
      </w:r>
      <w:r w:rsidR="00013A5F" w:rsidRPr="007E68ED">
        <w:rPr>
          <w:lang w:val="ro-RO"/>
        </w:rPr>
        <w:t>(Reg</w:t>
      </w:r>
      <w:r>
        <w:rPr>
          <w:lang w:val="ro-RO"/>
        </w:rPr>
        <w:t>u</w:t>
      </w:r>
      <w:r w:rsidR="00013A5F" w:rsidRPr="007E68ED">
        <w:rPr>
          <w:lang w:val="ro-RO"/>
        </w:rPr>
        <w:t>lament</w:t>
      </w:r>
      <w:r>
        <w:rPr>
          <w:lang w:val="ro-RO"/>
        </w:rPr>
        <w:t>ul</w:t>
      </w:r>
      <w:r w:rsidR="00013A5F" w:rsidRPr="007E68ED">
        <w:rPr>
          <w:lang w:val="ro-RO"/>
        </w:rPr>
        <w:t xml:space="preserve"> Europe</w:t>
      </w:r>
      <w:r>
        <w:rPr>
          <w:lang w:val="ro-RO"/>
        </w:rPr>
        <w:t>an</w:t>
      </w:r>
      <w:r w:rsidR="00013A5F" w:rsidRPr="007E68ED">
        <w:rPr>
          <w:lang w:val="ro-RO"/>
        </w:rPr>
        <w:t xml:space="preserve"> 2016/679)</w:t>
      </w:r>
      <w:bookmarkEnd w:id="13"/>
    </w:p>
    <w:p w:rsidR="00FD6F44" w:rsidRPr="00FD6F44" w:rsidRDefault="00192345" w:rsidP="00FD6F44">
      <w:pPr>
        <w:spacing w:before="0"/>
        <w:rPr>
          <w:rFonts w:asciiTheme="minorHAnsi" w:hAnsiTheme="minorHAnsi" w:cstheme="minorHAnsi"/>
          <w:lang w:val="ro-RO" w:eastAsia="ro-RO"/>
        </w:rPr>
      </w:pPr>
      <w:r w:rsidRPr="0022632B">
        <w:rPr>
          <w:b/>
          <w:i/>
          <w:lang w:val="ro-RO"/>
        </w:rPr>
        <w:t>General Data Protection Regulation (GDPR)</w:t>
      </w:r>
      <w:r w:rsidRPr="007E68ED">
        <w:rPr>
          <w:iCs/>
          <w:lang w:val="ro-RO"/>
        </w:rPr>
        <w:t xml:space="preserve">, </w:t>
      </w:r>
      <w:r w:rsidR="00FD6F44">
        <w:rPr>
          <w:iCs/>
          <w:lang w:val="ro-RO"/>
        </w:rPr>
        <w:t xml:space="preserve"> </w:t>
      </w:r>
      <w:r w:rsidR="00FD6F44" w:rsidRPr="00FD6F44">
        <w:rPr>
          <w:rFonts w:asciiTheme="minorHAnsi" w:hAnsiTheme="minorHAnsi" w:cstheme="minorHAnsi"/>
          <w:lang w:val="ro-RO" w:eastAsia="ro-RO"/>
        </w:rPr>
        <w:t>sau Regulamentul UE nr. 679/2016 privind protecția datelor cu caracter personal (sau Politica de confidențialitate), a intrat în vigoare 24 mai 2016, și a devenit pe deplin eficient din 25 mai 2018, abrog</w:t>
      </w:r>
      <w:r w:rsidR="00FD6F44">
        <w:rPr>
          <w:rFonts w:asciiTheme="minorHAnsi" w:hAnsiTheme="minorHAnsi" w:cstheme="minorHAnsi"/>
          <w:lang w:val="ro-RO" w:eastAsia="ro-RO"/>
        </w:rPr>
        <w:t>ând</w:t>
      </w:r>
      <w:r w:rsidR="00FD6F44" w:rsidRPr="00FD6F44">
        <w:rPr>
          <w:rFonts w:asciiTheme="minorHAnsi" w:hAnsiTheme="minorHAnsi" w:cstheme="minorHAnsi"/>
          <w:lang w:val="ro-RO" w:eastAsia="ro-RO"/>
        </w:rPr>
        <w:t xml:space="preserve"> Directiv</w:t>
      </w:r>
      <w:r w:rsidR="00FD6F44">
        <w:rPr>
          <w:rFonts w:asciiTheme="minorHAnsi" w:hAnsiTheme="minorHAnsi" w:cstheme="minorHAnsi"/>
          <w:lang w:val="ro-RO" w:eastAsia="ro-RO"/>
        </w:rPr>
        <w:t>a</w:t>
      </w:r>
      <w:r w:rsidR="00FD6F44" w:rsidRPr="00FD6F44">
        <w:rPr>
          <w:rFonts w:asciiTheme="minorHAnsi" w:hAnsiTheme="minorHAnsi" w:cstheme="minorHAnsi"/>
          <w:lang w:val="ro-RO" w:eastAsia="ro-RO"/>
        </w:rPr>
        <w:t xml:space="preserve"> 95/46/CE, </w:t>
      </w:r>
      <w:r w:rsidR="00FD6F44">
        <w:rPr>
          <w:rFonts w:asciiTheme="minorHAnsi" w:hAnsiTheme="minorHAnsi" w:cstheme="minorHAnsi"/>
          <w:lang w:val="ro-RO" w:eastAsia="ro-RO"/>
        </w:rPr>
        <w:t xml:space="preserve">din </w:t>
      </w:r>
      <w:r w:rsidR="00FD6F44" w:rsidRPr="00FD6F44">
        <w:rPr>
          <w:rFonts w:asciiTheme="minorHAnsi" w:hAnsiTheme="minorHAnsi" w:cstheme="minorHAnsi"/>
          <w:lang w:val="ro-RO" w:eastAsia="ro-RO"/>
        </w:rPr>
        <w:t xml:space="preserve">care au </w:t>
      </w:r>
      <w:r w:rsidR="00FD6F44">
        <w:rPr>
          <w:rFonts w:asciiTheme="minorHAnsi" w:hAnsiTheme="minorHAnsi" w:cstheme="minorHAnsi"/>
          <w:lang w:val="ro-RO" w:eastAsia="ro-RO"/>
        </w:rPr>
        <w:t>rezultat</w:t>
      </w:r>
      <w:r w:rsidR="00FD6F44" w:rsidRPr="00FD6F44">
        <w:rPr>
          <w:rFonts w:asciiTheme="minorHAnsi" w:hAnsiTheme="minorHAnsi" w:cstheme="minorHAnsi"/>
          <w:lang w:val="ro-RO" w:eastAsia="ro-RO"/>
        </w:rPr>
        <w:t xml:space="preserve"> în ultimii ani diferite legi național</w:t>
      </w:r>
      <w:r w:rsidR="00FD6F44">
        <w:rPr>
          <w:rFonts w:asciiTheme="minorHAnsi" w:hAnsiTheme="minorHAnsi" w:cstheme="minorHAnsi"/>
          <w:lang w:val="ro-RO" w:eastAsia="ro-RO"/>
        </w:rPr>
        <w:t>e</w:t>
      </w:r>
      <w:r w:rsidR="00FD6F44" w:rsidRPr="00FD6F44">
        <w:rPr>
          <w:rFonts w:asciiTheme="minorHAnsi" w:hAnsiTheme="minorHAnsi" w:cstheme="minorHAnsi"/>
          <w:lang w:val="ro-RO" w:eastAsia="ro-RO"/>
        </w:rPr>
        <w:t xml:space="preserve"> (inclusiv Codul de confidențialitate italian - Decretul </w:t>
      </w:r>
      <w:r w:rsidR="00FD6F44">
        <w:rPr>
          <w:rFonts w:asciiTheme="minorHAnsi" w:hAnsiTheme="minorHAnsi" w:cstheme="minorHAnsi"/>
          <w:lang w:val="ro-RO" w:eastAsia="ro-RO"/>
        </w:rPr>
        <w:t>L</w:t>
      </w:r>
      <w:r w:rsidR="00FD6F44" w:rsidRPr="00FD6F44">
        <w:rPr>
          <w:rFonts w:asciiTheme="minorHAnsi" w:hAnsiTheme="minorHAnsi" w:cstheme="minorHAnsi"/>
          <w:lang w:val="ro-RO" w:eastAsia="ro-RO"/>
        </w:rPr>
        <w:t xml:space="preserve">egislativ 196/2003). </w:t>
      </w:r>
    </w:p>
    <w:p w:rsidR="00FD6F44" w:rsidRDefault="00FD6F44" w:rsidP="00192345">
      <w:pPr>
        <w:rPr>
          <w:iCs/>
          <w:lang w:val="ro-RO"/>
        </w:rPr>
      </w:pPr>
    </w:p>
    <w:p w:rsidR="00FD6F44" w:rsidRPr="00FD6F44" w:rsidRDefault="00FD6F44" w:rsidP="00192345">
      <w:pPr>
        <w:rPr>
          <w:iCs/>
          <w:lang w:val="ro-RO"/>
        </w:rPr>
      </w:pPr>
      <w:r>
        <w:rPr>
          <w:lang w:val="ro-RO"/>
        </w:rPr>
        <w:t xml:space="preserve">Regulamentul </w:t>
      </w:r>
      <w:r w:rsidRPr="00FD6F44">
        <w:rPr>
          <w:lang w:val="ro-RO"/>
        </w:rPr>
        <w:t xml:space="preserve">privind protecția persoanelor fizice cu privire la prelucrarea datelor cu caracter personal și libera circulație a acestor date, </w:t>
      </w:r>
      <w:r>
        <w:rPr>
          <w:lang w:val="ro-RO"/>
        </w:rPr>
        <w:t>prin care se înțelege</w:t>
      </w:r>
      <w:r w:rsidRPr="00FD6F44">
        <w:rPr>
          <w:lang w:val="ro-RO"/>
        </w:rPr>
        <w:t xml:space="preserve"> </w:t>
      </w:r>
      <w:r>
        <w:rPr>
          <w:lang w:val="ro-RO"/>
        </w:rPr>
        <w:t>că</w:t>
      </w:r>
      <w:r w:rsidRPr="00FD6F44">
        <w:rPr>
          <w:lang w:val="ro-RO"/>
        </w:rPr>
        <w:t xml:space="preserve"> „orice informație referitoare la o persoană fizică identificată sau identificabilă.“</w:t>
      </w:r>
    </w:p>
    <w:p w:rsidR="00FD6F44" w:rsidRPr="00691122" w:rsidRDefault="00FD6F44" w:rsidP="00192345">
      <w:pPr>
        <w:rPr>
          <w:lang w:val="ro-RO"/>
        </w:rPr>
      </w:pPr>
      <w:r w:rsidRPr="00691122">
        <w:rPr>
          <w:lang w:val="ro-RO"/>
        </w:rPr>
        <w:t xml:space="preserve">Nu mai este </w:t>
      </w:r>
      <w:r w:rsidR="00691122" w:rsidRPr="00691122">
        <w:rPr>
          <w:lang w:val="ro-RO"/>
        </w:rPr>
        <w:t xml:space="preserve">vorba </w:t>
      </w:r>
      <w:r w:rsidRPr="00691122">
        <w:rPr>
          <w:lang w:val="ro-RO"/>
        </w:rPr>
        <w:t xml:space="preserve">doar o normă exclusiv legală, </w:t>
      </w:r>
      <w:r w:rsidR="00691122" w:rsidRPr="00691122">
        <w:rPr>
          <w:lang w:val="ro-RO"/>
        </w:rPr>
        <w:t>ci și de</w:t>
      </w:r>
      <w:r w:rsidRPr="00691122">
        <w:rPr>
          <w:lang w:val="ro-RO"/>
        </w:rPr>
        <w:t xml:space="preserve"> un impact economic, deoarece legiuitorul a intenționat să introducă normele necesare pentru a pune ordine </w:t>
      </w:r>
      <w:r w:rsidR="00691122" w:rsidRPr="00691122">
        <w:rPr>
          <w:lang w:val="ro-RO"/>
        </w:rPr>
        <w:t>în economia</w:t>
      </w:r>
      <w:r w:rsidRPr="00691122">
        <w:rPr>
          <w:lang w:val="ro-RO"/>
        </w:rPr>
        <w:t xml:space="preserve"> digital</w:t>
      </w:r>
      <w:r w:rsidR="00691122" w:rsidRPr="00691122">
        <w:rPr>
          <w:lang w:val="ro-RO"/>
        </w:rPr>
        <w:t>ă</w:t>
      </w:r>
      <w:r w:rsidRPr="00691122">
        <w:rPr>
          <w:lang w:val="ro-RO"/>
        </w:rPr>
        <w:t>, dominat</w:t>
      </w:r>
      <w:r w:rsidR="00691122" w:rsidRPr="00691122">
        <w:rPr>
          <w:lang w:val="ro-RO"/>
        </w:rPr>
        <w:t>ă</w:t>
      </w:r>
      <w:r w:rsidRPr="00691122">
        <w:rPr>
          <w:lang w:val="ro-RO"/>
        </w:rPr>
        <w:t xml:space="preserve"> de giganți</w:t>
      </w:r>
      <w:r w:rsidR="00691122" w:rsidRPr="00691122">
        <w:rPr>
          <w:lang w:val="ro-RO"/>
        </w:rPr>
        <w:t>i</w:t>
      </w:r>
      <w:r w:rsidRPr="00691122">
        <w:rPr>
          <w:lang w:val="ro-RO"/>
        </w:rPr>
        <w:t xml:space="preserve"> web.</w:t>
      </w:r>
    </w:p>
    <w:p w:rsidR="00192345" w:rsidRPr="007E68ED" w:rsidRDefault="00192345" w:rsidP="00192345">
      <w:pPr>
        <w:rPr>
          <w:b/>
          <w:iCs/>
          <w:lang w:val="ro-RO"/>
        </w:rPr>
      </w:pPr>
      <w:r w:rsidRPr="007E68ED">
        <w:rPr>
          <w:b/>
          <w:iCs/>
          <w:lang w:val="ro-RO"/>
        </w:rPr>
        <w:t>Princip</w:t>
      </w:r>
      <w:r w:rsidR="00691122">
        <w:rPr>
          <w:b/>
          <w:iCs/>
          <w:lang w:val="ro-RO"/>
        </w:rPr>
        <w:t>i</w:t>
      </w:r>
      <w:r w:rsidRPr="007E68ED">
        <w:rPr>
          <w:b/>
          <w:iCs/>
          <w:lang w:val="ro-RO"/>
        </w:rPr>
        <w:t>i general</w:t>
      </w:r>
      <w:r w:rsidR="00691122">
        <w:rPr>
          <w:b/>
          <w:iCs/>
          <w:lang w:val="ro-RO"/>
        </w:rPr>
        <w:t>e</w:t>
      </w:r>
    </w:p>
    <w:p w:rsidR="00691122" w:rsidRPr="00691122" w:rsidRDefault="00691122" w:rsidP="00192345">
      <w:pPr>
        <w:rPr>
          <w:iCs/>
          <w:lang w:val="ro-RO"/>
        </w:rPr>
      </w:pPr>
      <w:r>
        <w:rPr>
          <w:lang w:val="ro-RO"/>
        </w:rPr>
        <w:t xml:space="preserve">În </w:t>
      </w:r>
      <w:r w:rsidRPr="00691122">
        <w:rPr>
          <w:lang w:val="ro-RO"/>
        </w:rPr>
        <w:t>fond</w:t>
      </w:r>
      <w:r>
        <w:rPr>
          <w:lang w:val="ro-RO"/>
        </w:rPr>
        <w:t xml:space="preserve">, așa cum deja sancționează </w:t>
      </w:r>
      <w:r w:rsidRPr="00691122">
        <w:rPr>
          <w:lang w:val="ro-RO"/>
        </w:rPr>
        <w:t xml:space="preserve">Decretul legislativ 196/2003, </w:t>
      </w:r>
      <w:r>
        <w:rPr>
          <w:lang w:val="ro-RO"/>
        </w:rPr>
        <w:t>R</w:t>
      </w:r>
      <w:r w:rsidRPr="00691122">
        <w:rPr>
          <w:lang w:val="ro-RO"/>
        </w:rPr>
        <w:t xml:space="preserve">egulamentul </w:t>
      </w:r>
      <w:r>
        <w:rPr>
          <w:lang w:val="ro-RO"/>
        </w:rPr>
        <w:t>garantează</w:t>
      </w:r>
      <w:r w:rsidRPr="00691122">
        <w:rPr>
          <w:lang w:val="ro-RO"/>
        </w:rPr>
        <w:t xml:space="preserve"> că „protecția persoanelor fizice cu privire la prelucrarea datelor cu caracter personal este un drept fundamental.“</w:t>
      </w:r>
    </w:p>
    <w:p w:rsidR="00691122" w:rsidRPr="00691122" w:rsidRDefault="00691122" w:rsidP="00192345">
      <w:pPr>
        <w:rPr>
          <w:iCs/>
          <w:lang w:val="ro-RO"/>
        </w:rPr>
      </w:pPr>
      <w:r w:rsidRPr="00691122">
        <w:rPr>
          <w:lang w:val="ro-RO"/>
        </w:rPr>
        <w:t>Legiuitorul are drept scop standardiza</w:t>
      </w:r>
      <w:r>
        <w:rPr>
          <w:lang w:val="ro-RO"/>
        </w:rPr>
        <w:t>rea</w:t>
      </w:r>
      <w:r w:rsidRPr="00691122">
        <w:rPr>
          <w:lang w:val="ro-RO"/>
        </w:rPr>
        <w:t xml:space="preserve"> aplic</w:t>
      </w:r>
      <w:r>
        <w:rPr>
          <w:lang w:val="ro-RO"/>
        </w:rPr>
        <w:t>ării</w:t>
      </w:r>
      <w:r w:rsidRPr="00691122">
        <w:rPr>
          <w:lang w:val="ro-RO"/>
        </w:rPr>
        <w:t xml:space="preserve"> protecției datelor cu caracter personal în cadrul Uniunii, pentru a asigura un nivel consecvent și ridicat de protecție a drepturilor și libertăților fundamentale ale persoanelor fizice, precum și pentru a elimina obstacolele din calea fluxurilor de date cu caracter personal</w:t>
      </w:r>
      <w:r>
        <w:rPr>
          <w:lang w:val="ro-RO"/>
        </w:rPr>
        <w:t xml:space="preserve"> în </w:t>
      </w:r>
      <w:r w:rsidRPr="00691122">
        <w:rPr>
          <w:lang w:val="ro-RO"/>
        </w:rPr>
        <w:t>inter</w:t>
      </w:r>
      <w:r>
        <w:rPr>
          <w:lang w:val="ro-RO"/>
        </w:rPr>
        <w:t>iorul</w:t>
      </w:r>
      <w:r w:rsidRPr="00691122">
        <w:rPr>
          <w:lang w:val="ro-RO"/>
        </w:rPr>
        <w:t xml:space="preserve"> Uniunii.</w:t>
      </w:r>
    </w:p>
    <w:p w:rsidR="00691122" w:rsidRPr="00691122" w:rsidRDefault="00691122" w:rsidP="00691122">
      <w:pPr>
        <w:spacing w:before="0"/>
        <w:rPr>
          <w:rFonts w:asciiTheme="minorHAnsi" w:hAnsiTheme="minorHAnsi" w:cstheme="minorHAnsi"/>
          <w:lang w:val="ro-RO" w:eastAsia="ro-RO"/>
        </w:rPr>
      </w:pPr>
      <w:r w:rsidRPr="00691122">
        <w:rPr>
          <w:rFonts w:asciiTheme="minorHAnsi" w:hAnsiTheme="minorHAnsi" w:cstheme="minorHAnsi"/>
          <w:lang w:val="ro-RO" w:eastAsia="ro-RO"/>
        </w:rPr>
        <w:t xml:space="preserve">Orice prelucrare a datelor cu caracter personal ar trebui să fie legală și corectă. </w:t>
      </w:r>
      <w:r>
        <w:rPr>
          <w:rFonts w:asciiTheme="minorHAnsi" w:hAnsiTheme="minorHAnsi" w:cstheme="minorHAnsi"/>
          <w:lang w:val="ro-RO" w:eastAsia="ro-RO"/>
        </w:rPr>
        <w:t>A</w:t>
      </w:r>
      <w:r w:rsidRPr="00691122">
        <w:rPr>
          <w:rFonts w:asciiTheme="minorHAnsi" w:hAnsiTheme="minorHAnsi" w:cstheme="minorHAnsi"/>
          <w:lang w:val="ro-RO" w:eastAsia="ro-RO"/>
        </w:rPr>
        <w:t xml:space="preserve">r trebui să fie transparente </w:t>
      </w:r>
      <w:r>
        <w:rPr>
          <w:rFonts w:asciiTheme="minorHAnsi" w:hAnsiTheme="minorHAnsi" w:cstheme="minorHAnsi"/>
          <w:lang w:val="ro-RO" w:eastAsia="ro-RO"/>
        </w:rPr>
        <w:t xml:space="preserve">pentru persoanele fizice, </w:t>
      </w:r>
      <w:r w:rsidRPr="00691122">
        <w:rPr>
          <w:rFonts w:asciiTheme="minorHAnsi" w:hAnsiTheme="minorHAnsi" w:cstheme="minorHAnsi"/>
          <w:lang w:val="ro-RO" w:eastAsia="ro-RO"/>
        </w:rPr>
        <w:t>modurile în care sunt colectate</w:t>
      </w:r>
      <w:r>
        <w:rPr>
          <w:rFonts w:asciiTheme="minorHAnsi" w:hAnsiTheme="minorHAnsi" w:cstheme="minorHAnsi"/>
          <w:lang w:val="ro-RO" w:eastAsia="ro-RO"/>
        </w:rPr>
        <w:t xml:space="preserve">, </w:t>
      </w:r>
      <w:r w:rsidRPr="00691122">
        <w:rPr>
          <w:rFonts w:asciiTheme="minorHAnsi" w:hAnsiTheme="minorHAnsi" w:cstheme="minorHAnsi"/>
          <w:lang w:val="ro-RO" w:eastAsia="ro-RO"/>
        </w:rPr>
        <w:t>utilizate sau accesate</w:t>
      </w:r>
      <w:r w:rsidR="00775A68">
        <w:rPr>
          <w:rFonts w:asciiTheme="minorHAnsi" w:hAnsiTheme="minorHAnsi" w:cstheme="minorHAnsi"/>
          <w:lang w:val="ro-RO" w:eastAsia="ro-RO"/>
        </w:rPr>
        <w:t xml:space="preserve"> toate</w:t>
      </w:r>
      <w:r w:rsidRPr="00691122">
        <w:rPr>
          <w:rFonts w:asciiTheme="minorHAnsi" w:hAnsiTheme="minorHAnsi" w:cstheme="minorHAnsi"/>
          <w:lang w:val="ro-RO" w:eastAsia="ro-RO"/>
        </w:rPr>
        <w:t xml:space="preserve"> date</w:t>
      </w:r>
      <w:r>
        <w:rPr>
          <w:rFonts w:asciiTheme="minorHAnsi" w:hAnsiTheme="minorHAnsi" w:cstheme="minorHAnsi"/>
          <w:lang w:val="ro-RO" w:eastAsia="ro-RO"/>
        </w:rPr>
        <w:t xml:space="preserve">le </w:t>
      </w:r>
      <w:r w:rsidRPr="00691122">
        <w:rPr>
          <w:rFonts w:asciiTheme="minorHAnsi" w:hAnsiTheme="minorHAnsi" w:cstheme="minorHAnsi"/>
          <w:lang w:val="ro-RO" w:eastAsia="ro-RO"/>
        </w:rPr>
        <w:t xml:space="preserve">cu caracter personal </w:t>
      </w:r>
      <w:r w:rsidR="00775A68">
        <w:rPr>
          <w:rFonts w:asciiTheme="minorHAnsi" w:hAnsiTheme="minorHAnsi" w:cstheme="minorHAnsi"/>
          <w:lang w:val="ro-RO" w:eastAsia="ro-RO"/>
        </w:rPr>
        <w:t xml:space="preserve">, inclusiv măsura </w:t>
      </w:r>
      <w:r w:rsidRPr="00691122">
        <w:rPr>
          <w:rFonts w:asciiTheme="minorHAnsi" w:hAnsiTheme="minorHAnsi" w:cstheme="minorHAnsi"/>
          <w:lang w:val="ro-RO" w:eastAsia="ro-RO"/>
        </w:rPr>
        <w:t>în care datele personale sunt sau vor fi tratate.</w:t>
      </w:r>
    </w:p>
    <w:p w:rsidR="00192345" w:rsidRPr="007E68ED" w:rsidRDefault="00775A68" w:rsidP="00192345">
      <w:pPr>
        <w:rPr>
          <w:iCs/>
          <w:lang w:val="ro-RO"/>
        </w:rPr>
      </w:pPr>
      <w:r>
        <w:rPr>
          <w:iCs/>
          <w:lang w:val="ro-RO"/>
        </w:rPr>
        <w:t xml:space="preserve">Principiul de transparență impune ca informațiile și comunicările referitoare la tratamentul acestor date personale să fie accesate și înțelese cu ușurință, folosindu-se un limbaj simplu și clar. </w:t>
      </w:r>
      <w:r w:rsidR="00192345" w:rsidRPr="007E68ED">
        <w:rPr>
          <w:iCs/>
          <w:lang w:val="ro-RO"/>
        </w:rPr>
        <w:t xml:space="preserve"> </w:t>
      </w:r>
    </w:p>
    <w:p w:rsidR="00775A68" w:rsidRPr="00775A68" w:rsidRDefault="00775A68" w:rsidP="00192345">
      <w:pPr>
        <w:rPr>
          <w:lang w:val="ro-RO"/>
        </w:rPr>
      </w:pPr>
      <w:r w:rsidRPr="00775A68">
        <w:rPr>
          <w:iCs/>
          <w:lang w:val="ro-RO"/>
        </w:rPr>
        <w:t>R</w:t>
      </w:r>
      <w:r w:rsidR="00192345" w:rsidRPr="00775A68">
        <w:rPr>
          <w:iCs/>
          <w:lang w:val="ro-RO"/>
        </w:rPr>
        <w:t>eg</w:t>
      </w:r>
      <w:r w:rsidRPr="00775A68">
        <w:rPr>
          <w:iCs/>
          <w:lang w:val="ro-RO"/>
        </w:rPr>
        <w:t>ul</w:t>
      </w:r>
      <w:r w:rsidR="00192345" w:rsidRPr="00775A68">
        <w:rPr>
          <w:iCs/>
          <w:lang w:val="ro-RO"/>
        </w:rPr>
        <w:t>ament</w:t>
      </w:r>
      <w:r w:rsidRPr="00775A68">
        <w:rPr>
          <w:iCs/>
          <w:lang w:val="ro-RO"/>
        </w:rPr>
        <w:t>ul</w:t>
      </w:r>
      <w:r w:rsidR="00192345" w:rsidRPr="00775A68">
        <w:rPr>
          <w:iCs/>
          <w:lang w:val="ro-RO"/>
        </w:rPr>
        <w:t xml:space="preserve"> Europe</w:t>
      </w:r>
      <w:r w:rsidRPr="00775A68">
        <w:rPr>
          <w:iCs/>
          <w:lang w:val="ro-RO"/>
        </w:rPr>
        <w:t>an</w:t>
      </w:r>
      <w:r w:rsidR="00192345" w:rsidRPr="00775A68">
        <w:rPr>
          <w:iCs/>
          <w:lang w:val="ro-RO"/>
        </w:rPr>
        <w:t xml:space="preserve"> prevede</w:t>
      </w:r>
      <w:r w:rsidRPr="00775A68">
        <w:rPr>
          <w:iCs/>
          <w:lang w:val="ro-RO"/>
        </w:rPr>
        <w:t xml:space="preserve"> printre pilonii săi principali și principiul </w:t>
      </w:r>
      <w:r w:rsidRPr="00775A68">
        <w:rPr>
          <w:b/>
          <w:bCs/>
          <w:lang w:val="ro-RO"/>
        </w:rPr>
        <w:t xml:space="preserve">Responsabilității </w:t>
      </w:r>
      <w:r w:rsidRPr="00775A68">
        <w:rPr>
          <w:lang w:val="ro-RO"/>
        </w:rPr>
        <w:t xml:space="preserve"> (care ar putea fi tradus  ca „responsabilitatea și obligativitatea răspunderii “) referito</w:t>
      </w:r>
      <w:r>
        <w:rPr>
          <w:lang w:val="ro-RO"/>
        </w:rPr>
        <w:t>r</w:t>
      </w:r>
      <w:r w:rsidRPr="00775A68">
        <w:rPr>
          <w:lang w:val="ro-RO"/>
        </w:rPr>
        <w:t xml:space="preserve"> la toate subiectele.</w:t>
      </w:r>
    </w:p>
    <w:p w:rsidR="00192345" w:rsidRDefault="00775A68" w:rsidP="00192345">
      <w:pPr>
        <w:rPr>
          <w:b/>
          <w:iCs/>
          <w:lang w:val="ro-RO"/>
        </w:rPr>
      </w:pPr>
      <w:r>
        <w:rPr>
          <w:lang w:val="ro-RO"/>
        </w:rPr>
        <w:t>Titularul</w:t>
      </w:r>
      <w:r w:rsidRPr="00775A68">
        <w:rPr>
          <w:lang w:val="ro-RO"/>
        </w:rPr>
        <w:t xml:space="preserve"> datelor trebuie să fie în măsură să demonstreze că a adoptat un proces global juridic, organizatoric și tehnic, pentru protecția datelor cu caracter personal, inclusiv prin dezvoltarea unor modele specifice de organizare pentru a demonstra într-un mod pozitiv și pro</w:t>
      </w:r>
      <w:r>
        <w:rPr>
          <w:lang w:val="ro-RO"/>
        </w:rPr>
        <w:t>-</w:t>
      </w:r>
      <w:r w:rsidRPr="00775A68">
        <w:rPr>
          <w:lang w:val="ro-RO"/>
        </w:rPr>
        <w:t>activ că prelucrarea datelor efectuate sunt adecvate și conforme.</w:t>
      </w:r>
    </w:p>
    <w:p w:rsidR="00775A68" w:rsidRPr="00775A68" w:rsidRDefault="00775A68" w:rsidP="00192345">
      <w:pPr>
        <w:rPr>
          <w:b/>
          <w:iCs/>
          <w:lang w:val="ro-RO"/>
        </w:rPr>
      </w:pPr>
    </w:p>
    <w:p w:rsidR="00775A68" w:rsidRPr="007E68ED" w:rsidRDefault="00ED2A2E" w:rsidP="00775A68">
      <w:pPr>
        <w:rPr>
          <w:b/>
          <w:iCs/>
          <w:lang w:val="ro-RO"/>
        </w:rPr>
      </w:pPr>
      <w:r>
        <w:rPr>
          <w:b/>
          <w:iCs/>
          <w:lang w:val="ro-RO"/>
        </w:rPr>
        <w:t>Noutăți</w:t>
      </w:r>
      <w:r w:rsidR="00775A68" w:rsidRPr="007E68ED">
        <w:rPr>
          <w:b/>
          <w:iCs/>
          <w:lang w:val="ro-RO"/>
        </w:rPr>
        <w:t xml:space="preserve"> </w:t>
      </w:r>
      <w:r w:rsidR="00775A68">
        <w:rPr>
          <w:b/>
          <w:iCs/>
          <w:lang w:val="ro-RO"/>
        </w:rPr>
        <w:t xml:space="preserve">din </w:t>
      </w:r>
      <w:r w:rsidR="00775A68" w:rsidRPr="007E68ED">
        <w:rPr>
          <w:b/>
          <w:iCs/>
          <w:lang w:val="ro-RO"/>
        </w:rPr>
        <w:t>Europa</w:t>
      </w:r>
    </w:p>
    <w:p w:rsidR="00000AA2" w:rsidRPr="00000AA2" w:rsidRDefault="00000AA2" w:rsidP="00192345">
      <w:pPr>
        <w:rPr>
          <w:iCs/>
          <w:lang w:val="ro-RO"/>
        </w:rPr>
      </w:pPr>
      <w:r w:rsidRPr="00000AA2">
        <w:rPr>
          <w:lang w:val="ro-RO"/>
        </w:rPr>
        <w:t xml:space="preserve">Pe lângă principiul menționat deja și fundamental al </w:t>
      </w:r>
      <w:r>
        <w:rPr>
          <w:lang w:val="ro-RO"/>
        </w:rPr>
        <w:t>R</w:t>
      </w:r>
      <w:r w:rsidRPr="00000AA2">
        <w:rPr>
          <w:lang w:val="ro-RO"/>
        </w:rPr>
        <w:t xml:space="preserve">esponsabilității, cu </w:t>
      </w:r>
      <w:r>
        <w:rPr>
          <w:lang w:val="ro-RO"/>
        </w:rPr>
        <w:t>R</w:t>
      </w:r>
      <w:r w:rsidRPr="00000AA2">
        <w:rPr>
          <w:lang w:val="ro-RO"/>
        </w:rPr>
        <w:t xml:space="preserve">egulamentul </w:t>
      </w:r>
      <w:r>
        <w:rPr>
          <w:lang w:val="ro-RO"/>
        </w:rPr>
        <w:t>E</w:t>
      </w:r>
      <w:r w:rsidRPr="00000AA2">
        <w:rPr>
          <w:lang w:val="ro-RO"/>
        </w:rPr>
        <w:t xml:space="preserve">uropean au fost introduse unele </w:t>
      </w:r>
      <w:r>
        <w:rPr>
          <w:lang w:val="ro-RO"/>
        </w:rPr>
        <w:t>noutăți</w:t>
      </w:r>
      <w:r w:rsidRPr="00000AA2">
        <w:rPr>
          <w:lang w:val="ro-RO"/>
        </w:rPr>
        <w:t xml:space="preserve"> interesante</w:t>
      </w:r>
      <w:r>
        <w:rPr>
          <w:lang w:val="ro-RO"/>
        </w:rPr>
        <w:t xml:space="preserve"> referitor la</w:t>
      </w:r>
      <w:r w:rsidRPr="00000AA2">
        <w:rPr>
          <w:lang w:val="ro-RO"/>
        </w:rPr>
        <w:t xml:space="preserve"> protecția datelor</w:t>
      </w:r>
      <w:r>
        <w:rPr>
          <w:lang w:val="ro-RO"/>
        </w:rPr>
        <w:t xml:space="preserve"> personale</w:t>
      </w:r>
      <w:r w:rsidRPr="00000AA2">
        <w:rPr>
          <w:lang w:val="ro-RO"/>
        </w:rPr>
        <w:t>:</w:t>
      </w:r>
    </w:p>
    <w:p w:rsidR="00000AA2" w:rsidRPr="00C40B0C" w:rsidRDefault="00000AA2" w:rsidP="009D4BB8">
      <w:pPr>
        <w:pStyle w:val="ListParagraph"/>
        <w:numPr>
          <w:ilvl w:val="0"/>
          <w:numId w:val="24"/>
        </w:numPr>
        <w:rPr>
          <w:iCs/>
          <w:lang w:val="ro-RO"/>
        </w:rPr>
      </w:pPr>
      <w:r w:rsidRPr="00C40B0C">
        <w:rPr>
          <w:lang w:val="ro-RO"/>
        </w:rPr>
        <w:t>„</w:t>
      </w:r>
      <w:r w:rsidRPr="00190259">
        <w:rPr>
          <w:b/>
          <w:i/>
          <w:lang w:val="ro-RO"/>
        </w:rPr>
        <w:t>Privacy Impact Assessment</w:t>
      </w:r>
      <w:r w:rsidRPr="00C40B0C">
        <w:rPr>
          <w:iCs/>
          <w:lang w:val="ro-RO"/>
        </w:rPr>
        <w:t xml:space="preserve">" </w:t>
      </w:r>
      <w:r w:rsidRPr="00C40B0C">
        <w:rPr>
          <w:lang w:val="ro-RO"/>
        </w:rPr>
        <w:t xml:space="preserve">(evaluări </w:t>
      </w:r>
      <w:r w:rsidR="00C40B0C" w:rsidRPr="00C40B0C">
        <w:rPr>
          <w:lang w:val="ro-RO"/>
        </w:rPr>
        <w:t xml:space="preserve">preventive </w:t>
      </w:r>
      <w:r w:rsidRPr="00C40B0C">
        <w:rPr>
          <w:lang w:val="ro-RO"/>
        </w:rPr>
        <w:t>ale impactului asupra protecției datelor), în cazul unor tratamente riscante</w:t>
      </w:r>
      <w:r w:rsidR="00D3193F">
        <w:rPr>
          <w:lang w:val="ro-RO"/>
        </w:rPr>
        <w:t xml:space="preserve"> </w:t>
      </w:r>
      <w:r w:rsidR="00C40B0C">
        <w:rPr>
          <w:lang w:val="ro-RO"/>
        </w:rPr>
        <w:t>devine</w:t>
      </w:r>
      <w:r w:rsidRPr="00C40B0C">
        <w:rPr>
          <w:lang w:val="ro-RO"/>
        </w:rPr>
        <w:t xml:space="preserve"> necesară o analiză detaliată a riscurilor. Textul </w:t>
      </w:r>
      <w:r w:rsidR="00C40B0C">
        <w:rPr>
          <w:lang w:val="ro-RO"/>
        </w:rPr>
        <w:t>R</w:t>
      </w:r>
      <w:r w:rsidRPr="00C40B0C">
        <w:rPr>
          <w:lang w:val="ro-RO"/>
        </w:rPr>
        <w:t xml:space="preserve">egulamentului menționează în mod expres </w:t>
      </w:r>
      <w:r w:rsidR="00C40B0C">
        <w:rPr>
          <w:lang w:val="ro-RO"/>
        </w:rPr>
        <w:t xml:space="preserve">parametrii de </w:t>
      </w:r>
      <w:r w:rsidRPr="00C40B0C">
        <w:rPr>
          <w:lang w:val="ro-RO"/>
        </w:rPr>
        <w:t>gravitate și probabilitatea eveniment</w:t>
      </w:r>
      <w:r w:rsidR="00C40B0C">
        <w:rPr>
          <w:lang w:val="ro-RO"/>
        </w:rPr>
        <w:t>ului.</w:t>
      </w:r>
    </w:p>
    <w:p w:rsidR="00C40B0C" w:rsidRPr="00C40B0C" w:rsidRDefault="00C40B0C" w:rsidP="00C40B0C">
      <w:pPr>
        <w:pStyle w:val="ListParagraph"/>
        <w:numPr>
          <w:ilvl w:val="0"/>
          <w:numId w:val="24"/>
        </w:numPr>
        <w:spacing w:before="0"/>
        <w:rPr>
          <w:rFonts w:asciiTheme="minorHAnsi" w:hAnsiTheme="minorHAnsi" w:cstheme="minorHAnsi"/>
          <w:lang w:val="ro-RO" w:eastAsia="ro-RO"/>
        </w:rPr>
      </w:pPr>
      <w:r w:rsidRPr="00C40B0C">
        <w:rPr>
          <w:rFonts w:asciiTheme="minorHAnsi" w:hAnsiTheme="minorHAnsi" w:cstheme="minorHAnsi"/>
          <w:lang w:val="ro-RO" w:eastAsia="ro-RO"/>
        </w:rPr>
        <w:t>Numirea unui „</w:t>
      </w:r>
      <w:r w:rsidRPr="00190259">
        <w:rPr>
          <w:b/>
          <w:i/>
          <w:lang w:val="ro-RO"/>
        </w:rPr>
        <w:t>Data Protection Officer</w:t>
      </w:r>
      <w:r w:rsidRPr="00190259">
        <w:rPr>
          <w:rFonts w:asciiTheme="minorHAnsi" w:hAnsiTheme="minorHAnsi" w:cstheme="minorHAnsi"/>
          <w:i/>
          <w:lang w:val="ro-RO" w:eastAsia="ro-RO"/>
        </w:rPr>
        <w:t>“</w:t>
      </w:r>
      <w:r w:rsidRPr="00C40B0C">
        <w:rPr>
          <w:rFonts w:asciiTheme="minorHAnsi" w:hAnsiTheme="minorHAnsi" w:cstheme="minorHAnsi"/>
          <w:lang w:val="ro-RO" w:eastAsia="ro-RO"/>
        </w:rPr>
        <w:t xml:space="preserve"> (responsabil pentru protecția datelor cu caracter personal), care trebuie să fie competent, independent și nu neapărat </w:t>
      </w:r>
      <w:r>
        <w:rPr>
          <w:rFonts w:asciiTheme="minorHAnsi" w:hAnsiTheme="minorHAnsi" w:cstheme="minorHAnsi"/>
          <w:lang w:val="ro-RO" w:eastAsia="ro-RO"/>
        </w:rPr>
        <w:t>un</w:t>
      </w:r>
      <w:r w:rsidRPr="00C40B0C">
        <w:rPr>
          <w:rFonts w:asciiTheme="minorHAnsi" w:hAnsiTheme="minorHAnsi" w:cstheme="minorHAnsi"/>
          <w:lang w:val="ro-RO" w:eastAsia="ro-RO"/>
        </w:rPr>
        <w:t xml:space="preserve"> inte</w:t>
      </w:r>
      <w:r>
        <w:rPr>
          <w:rFonts w:asciiTheme="minorHAnsi" w:hAnsiTheme="minorHAnsi" w:cstheme="minorHAnsi"/>
          <w:lang w:val="ro-RO" w:eastAsia="ro-RO"/>
        </w:rPr>
        <w:t>rn al</w:t>
      </w:r>
      <w:r w:rsidRPr="00C40B0C">
        <w:rPr>
          <w:rFonts w:asciiTheme="minorHAnsi" w:hAnsiTheme="minorHAnsi" w:cstheme="minorHAnsi"/>
          <w:lang w:val="ro-RO" w:eastAsia="ro-RO"/>
        </w:rPr>
        <w:t xml:space="preserve"> </w:t>
      </w:r>
      <w:r>
        <w:rPr>
          <w:rFonts w:asciiTheme="minorHAnsi" w:hAnsiTheme="minorHAnsi" w:cstheme="minorHAnsi"/>
          <w:lang w:val="ro-RO" w:eastAsia="ro-RO"/>
        </w:rPr>
        <w:t>Organizației</w:t>
      </w:r>
      <w:r w:rsidRPr="00C40B0C">
        <w:rPr>
          <w:rFonts w:asciiTheme="minorHAnsi" w:hAnsiTheme="minorHAnsi" w:cstheme="minorHAnsi"/>
          <w:lang w:val="ro-RO" w:eastAsia="ro-RO"/>
        </w:rPr>
        <w:t>/</w:t>
      </w:r>
      <w:r>
        <w:rPr>
          <w:rFonts w:asciiTheme="minorHAnsi" w:hAnsiTheme="minorHAnsi" w:cstheme="minorHAnsi"/>
          <w:lang w:val="ro-RO" w:eastAsia="ro-RO"/>
        </w:rPr>
        <w:t>Î</w:t>
      </w:r>
      <w:r w:rsidRPr="00C40B0C">
        <w:rPr>
          <w:rFonts w:asciiTheme="minorHAnsi" w:hAnsiTheme="minorHAnsi" w:cstheme="minorHAnsi"/>
          <w:lang w:val="ro-RO" w:eastAsia="ro-RO"/>
        </w:rPr>
        <w:t xml:space="preserve">ntreprinderii. Numirea </w:t>
      </w:r>
      <w:r>
        <w:rPr>
          <w:rFonts w:asciiTheme="minorHAnsi" w:hAnsiTheme="minorHAnsi" w:cstheme="minorHAnsi"/>
          <w:lang w:val="ro-RO" w:eastAsia="ro-RO"/>
        </w:rPr>
        <w:t xml:space="preserve">acestuia </w:t>
      </w:r>
      <w:r w:rsidRPr="00C40B0C">
        <w:rPr>
          <w:rFonts w:asciiTheme="minorHAnsi" w:hAnsiTheme="minorHAnsi" w:cstheme="minorHAnsi"/>
          <w:lang w:val="ro-RO" w:eastAsia="ro-RO"/>
        </w:rPr>
        <w:t>este obligatorie în unele cazuri (de exemplu</w:t>
      </w:r>
      <w:r>
        <w:rPr>
          <w:rFonts w:asciiTheme="minorHAnsi" w:hAnsiTheme="minorHAnsi" w:cstheme="minorHAnsi"/>
          <w:lang w:val="ro-RO" w:eastAsia="ro-RO"/>
        </w:rPr>
        <w:t>:</w:t>
      </w:r>
      <w:r w:rsidRPr="00C40B0C">
        <w:rPr>
          <w:rFonts w:asciiTheme="minorHAnsi" w:hAnsiTheme="minorHAnsi" w:cstheme="minorHAnsi"/>
          <w:lang w:val="ro-RO" w:eastAsia="ro-RO"/>
        </w:rPr>
        <w:t xml:space="preserve"> </w:t>
      </w:r>
      <w:r>
        <w:rPr>
          <w:rFonts w:asciiTheme="minorHAnsi" w:hAnsiTheme="minorHAnsi" w:cstheme="minorHAnsi"/>
          <w:lang w:val="ro-RO" w:eastAsia="ro-RO"/>
        </w:rPr>
        <w:t>tratamentele</w:t>
      </w:r>
      <w:r w:rsidRPr="00C40B0C">
        <w:rPr>
          <w:rFonts w:asciiTheme="minorHAnsi" w:hAnsiTheme="minorHAnsi" w:cstheme="minorHAnsi"/>
          <w:lang w:val="ro-RO" w:eastAsia="ro-RO"/>
        </w:rPr>
        <w:t xml:space="preserve"> cu risc </w:t>
      </w:r>
      <w:r>
        <w:rPr>
          <w:rFonts w:asciiTheme="minorHAnsi" w:hAnsiTheme="minorHAnsi" w:cstheme="minorHAnsi"/>
          <w:lang w:val="ro-RO" w:eastAsia="ro-RO"/>
        </w:rPr>
        <w:t>al</w:t>
      </w:r>
      <w:r w:rsidRPr="00C40B0C">
        <w:rPr>
          <w:rFonts w:asciiTheme="minorHAnsi" w:hAnsiTheme="minorHAnsi" w:cstheme="minorHAnsi"/>
          <w:lang w:val="ro-RO" w:eastAsia="ro-RO"/>
        </w:rPr>
        <w:t xml:space="preserve"> date</w:t>
      </w:r>
      <w:r>
        <w:rPr>
          <w:rFonts w:asciiTheme="minorHAnsi" w:hAnsiTheme="minorHAnsi" w:cstheme="minorHAnsi"/>
          <w:lang w:val="ro-RO" w:eastAsia="ro-RO"/>
        </w:rPr>
        <w:t>lor</w:t>
      </w:r>
      <w:r w:rsidRPr="00C40B0C">
        <w:rPr>
          <w:rFonts w:asciiTheme="minorHAnsi" w:hAnsiTheme="minorHAnsi" w:cstheme="minorHAnsi"/>
          <w:lang w:val="ro-RO" w:eastAsia="ro-RO"/>
        </w:rPr>
        <w:t xml:space="preserve"> cu caracter personal), dar toate organizațiile au dreptul de a desemna </w:t>
      </w:r>
      <w:r w:rsidR="00D3193F">
        <w:rPr>
          <w:rFonts w:asciiTheme="minorHAnsi" w:hAnsiTheme="minorHAnsi" w:cstheme="minorHAnsi"/>
          <w:lang w:val="ro-RO" w:eastAsia="ro-RO"/>
        </w:rPr>
        <w:t xml:space="preserve">această persoană </w:t>
      </w:r>
      <w:r w:rsidRPr="00C40B0C">
        <w:rPr>
          <w:rFonts w:asciiTheme="minorHAnsi" w:hAnsiTheme="minorHAnsi" w:cstheme="minorHAnsi"/>
          <w:lang w:val="ro-RO" w:eastAsia="ro-RO"/>
        </w:rPr>
        <w:t>pentru gestionarea corectă și eficientă a unui sistem de confidențialitate</w:t>
      </w:r>
      <w:r w:rsidR="00D3193F">
        <w:rPr>
          <w:rFonts w:asciiTheme="minorHAnsi" w:hAnsiTheme="minorHAnsi" w:cstheme="minorHAnsi"/>
          <w:lang w:val="ro-RO" w:eastAsia="ro-RO"/>
        </w:rPr>
        <w:t>.</w:t>
      </w:r>
    </w:p>
    <w:p w:rsidR="00D3193F" w:rsidRDefault="008E2663" w:rsidP="008E2663">
      <w:pPr>
        <w:pStyle w:val="ListParagraph"/>
        <w:numPr>
          <w:ilvl w:val="0"/>
          <w:numId w:val="24"/>
        </w:numPr>
        <w:spacing w:before="0"/>
        <w:rPr>
          <w:rFonts w:asciiTheme="minorHAnsi" w:hAnsiTheme="minorHAnsi" w:cstheme="minorHAnsi"/>
          <w:lang w:val="ro-RO" w:eastAsia="ro-RO"/>
        </w:rPr>
      </w:pPr>
      <w:r w:rsidRPr="007E68ED">
        <w:rPr>
          <w:iCs/>
          <w:lang w:val="ro-RO"/>
        </w:rPr>
        <w:t>“</w:t>
      </w:r>
      <w:r w:rsidRPr="00190259">
        <w:rPr>
          <w:b/>
          <w:i/>
          <w:lang w:val="ro-RO"/>
        </w:rPr>
        <w:t>Joint</w:t>
      </w:r>
      <w:r w:rsidR="00190259">
        <w:rPr>
          <w:b/>
          <w:i/>
          <w:lang w:val="ro-RO"/>
        </w:rPr>
        <w:t xml:space="preserve"> </w:t>
      </w:r>
      <w:r w:rsidRPr="00190259">
        <w:rPr>
          <w:b/>
          <w:i/>
          <w:lang w:val="ro-RO"/>
        </w:rPr>
        <w:t>controllers</w:t>
      </w:r>
      <w:r w:rsidRPr="00190259">
        <w:rPr>
          <w:i/>
          <w:lang w:val="ro-RO"/>
        </w:rPr>
        <w:t>”</w:t>
      </w:r>
      <w:r w:rsidRPr="007E68ED">
        <w:rPr>
          <w:iCs/>
          <w:lang w:val="ro-RO"/>
        </w:rPr>
        <w:t xml:space="preserve"> </w:t>
      </w:r>
      <w:r>
        <w:rPr>
          <w:rFonts w:asciiTheme="minorHAnsi" w:hAnsiTheme="minorHAnsi" w:cstheme="minorHAnsi"/>
          <w:lang w:val="ro-RO" w:eastAsia="ro-RO"/>
        </w:rPr>
        <w:t>(</w:t>
      </w:r>
      <w:r w:rsidR="00D3193F" w:rsidRPr="00D3193F">
        <w:rPr>
          <w:rFonts w:asciiTheme="minorHAnsi" w:hAnsiTheme="minorHAnsi" w:cstheme="minorHAnsi"/>
          <w:lang w:val="ro-RO" w:eastAsia="ro-RO"/>
        </w:rPr>
        <w:t>Co-proprietar</w:t>
      </w:r>
      <w:r>
        <w:rPr>
          <w:rFonts w:asciiTheme="minorHAnsi" w:hAnsiTheme="minorHAnsi" w:cstheme="minorHAnsi"/>
          <w:lang w:val="ro-RO" w:eastAsia="ro-RO"/>
        </w:rPr>
        <w:t>ii) se vor putea împărți sau</w:t>
      </w:r>
      <w:r w:rsidR="00D3193F" w:rsidRPr="00D3193F">
        <w:rPr>
          <w:rFonts w:asciiTheme="minorHAnsi" w:hAnsiTheme="minorHAnsi" w:cstheme="minorHAnsi"/>
          <w:lang w:val="ro-RO" w:eastAsia="ro-RO"/>
        </w:rPr>
        <w:t xml:space="preserve"> </w:t>
      </w:r>
      <w:r>
        <w:rPr>
          <w:rFonts w:asciiTheme="minorHAnsi" w:hAnsiTheme="minorHAnsi" w:cstheme="minorHAnsi"/>
          <w:lang w:val="ro-RO" w:eastAsia="ro-RO"/>
        </w:rPr>
        <w:t xml:space="preserve">pot să </w:t>
      </w:r>
      <w:r w:rsidR="00D3193F" w:rsidRPr="00D3193F">
        <w:rPr>
          <w:rFonts w:asciiTheme="minorHAnsi" w:hAnsiTheme="minorHAnsi" w:cstheme="minorHAnsi"/>
          <w:lang w:val="ro-RO" w:eastAsia="ro-RO"/>
        </w:rPr>
        <w:t xml:space="preserve">împartă responsabilitatea </w:t>
      </w:r>
      <w:r>
        <w:rPr>
          <w:rFonts w:asciiTheme="minorHAnsi" w:hAnsiTheme="minorHAnsi" w:cstheme="minorHAnsi"/>
          <w:lang w:val="ro-RO" w:eastAsia="ro-RO"/>
        </w:rPr>
        <w:t xml:space="preserve">confidențialității </w:t>
      </w:r>
      <w:r w:rsidR="00D3193F" w:rsidRPr="00D3193F">
        <w:rPr>
          <w:rFonts w:asciiTheme="minorHAnsi" w:hAnsiTheme="minorHAnsi" w:cstheme="minorHAnsi"/>
          <w:lang w:val="ro-RO" w:eastAsia="ro-RO"/>
        </w:rPr>
        <w:t xml:space="preserve"> </w:t>
      </w:r>
      <w:r>
        <w:rPr>
          <w:rFonts w:asciiTheme="minorHAnsi" w:hAnsiTheme="minorHAnsi" w:cstheme="minorHAnsi"/>
          <w:lang w:val="ro-RO" w:eastAsia="ro-RO"/>
        </w:rPr>
        <w:t xml:space="preserve">printr-un </w:t>
      </w:r>
      <w:r w:rsidR="00D3193F" w:rsidRPr="00D3193F">
        <w:rPr>
          <w:rFonts w:asciiTheme="minorHAnsi" w:hAnsiTheme="minorHAnsi" w:cstheme="minorHAnsi"/>
          <w:lang w:val="ro-RO" w:eastAsia="ro-RO"/>
        </w:rPr>
        <w:t xml:space="preserve">contract special, </w:t>
      </w:r>
      <w:r>
        <w:rPr>
          <w:rFonts w:asciiTheme="minorHAnsi" w:hAnsiTheme="minorHAnsi" w:cstheme="minorHAnsi"/>
          <w:lang w:val="ro-RO" w:eastAsia="ro-RO"/>
        </w:rPr>
        <w:t xml:space="preserve">de </w:t>
      </w:r>
      <w:r w:rsidR="00D3193F" w:rsidRPr="00D3193F">
        <w:rPr>
          <w:rFonts w:asciiTheme="minorHAnsi" w:hAnsiTheme="minorHAnsi" w:cstheme="minorHAnsi"/>
          <w:lang w:val="ro-RO" w:eastAsia="ro-RO"/>
        </w:rPr>
        <w:t xml:space="preserve">care </w:t>
      </w:r>
      <w:r>
        <w:rPr>
          <w:rFonts w:asciiTheme="minorHAnsi" w:hAnsiTheme="minorHAnsi" w:cstheme="minorHAnsi"/>
          <w:lang w:val="ro-RO" w:eastAsia="ro-RO"/>
        </w:rPr>
        <w:t xml:space="preserve">va </w:t>
      </w:r>
      <w:r w:rsidR="00D3193F" w:rsidRPr="00D3193F">
        <w:rPr>
          <w:rFonts w:asciiTheme="minorHAnsi" w:hAnsiTheme="minorHAnsi" w:cstheme="minorHAnsi"/>
          <w:lang w:val="ro-RO" w:eastAsia="ro-RO"/>
        </w:rPr>
        <w:t>trebui</w:t>
      </w:r>
      <w:r>
        <w:rPr>
          <w:rFonts w:asciiTheme="minorHAnsi" w:hAnsiTheme="minorHAnsi" w:cstheme="minorHAnsi"/>
          <w:lang w:val="ro-RO" w:eastAsia="ro-RO"/>
        </w:rPr>
        <w:t xml:space="preserve"> să se țină cont </w:t>
      </w:r>
      <w:r w:rsidR="00D3193F" w:rsidRPr="00D3193F">
        <w:rPr>
          <w:rFonts w:asciiTheme="minorHAnsi" w:hAnsiTheme="minorHAnsi" w:cstheme="minorHAnsi"/>
          <w:lang w:val="ro-RO" w:eastAsia="ro-RO"/>
        </w:rPr>
        <w:t xml:space="preserve">în cazul unor inspecții sau dispute. Această </w:t>
      </w:r>
      <w:r>
        <w:rPr>
          <w:rFonts w:asciiTheme="minorHAnsi" w:hAnsiTheme="minorHAnsi" w:cstheme="minorHAnsi"/>
          <w:lang w:val="ro-RO" w:eastAsia="ro-RO"/>
        </w:rPr>
        <w:t xml:space="preserve">informație </w:t>
      </w:r>
      <w:r w:rsidR="00D3193F" w:rsidRPr="00D3193F">
        <w:rPr>
          <w:rFonts w:asciiTheme="minorHAnsi" w:hAnsiTheme="minorHAnsi" w:cstheme="minorHAnsi"/>
          <w:lang w:val="ro-RO" w:eastAsia="ro-RO"/>
        </w:rPr>
        <w:t xml:space="preserve">ar putea fi utilă, în special, în domeniul </w:t>
      </w:r>
      <w:r w:rsidR="00D3193F" w:rsidRPr="008E2663">
        <w:rPr>
          <w:rFonts w:asciiTheme="minorHAnsi" w:hAnsiTheme="minorHAnsi" w:cstheme="minorHAnsi"/>
          <w:i/>
          <w:iCs/>
          <w:lang w:val="ro-RO" w:eastAsia="ro-RO"/>
        </w:rPr>
        <w:t>cloud computing</w:t>
      </w:r>
      <w:r w:rsidR="00D3193F" w:rsidRPr="00D3193F">
        <w:rPr>
          <w:rFonts w:asciiTheme="minorHAnsi" w:hAnsiTheme="minorHAnsi" w:cstheme="minorHAnsi"/>
          <w:lang w:val="ro-RO" w:eastAsia="ro-RO"/>
        </w:rPr>
        <w:t xml:space="preserve"> (pana acum dificil </w:t>
      </w:r>
      <w:r>
        <w:rPr>
          <w:rFonts w:asciiTheme="minorHAnsi" w:hAnsiTheme="minorHAnsi" w:cstheme="minorHAnsi"/>
          <w:lang w:val="ro-RO" w:eastAsia="ro-RO"/>
        </w:rPr>
        <w:t>încadrat</w:t>
      </w:r>
      <w:r w:rsidR="00D3193F" w:rsidRPr="00D3193F">
        <w:rPr>
          <w:rFonts w:asciiTheme="minorHAnsi" w:hAnsiTheme="minorHAnsi" w:cstheme="minorHAnsi"/>
          <w:lang w:val="ro-RO" w:eastAsia="ro-RO"/>
        </w:rPr>
        <w:t xml:space="preserve"> în </w:t>
      </w:r>
      <w:r>
        <w:rPr>
          <w:rFonts w:asciiTheme="minorHAnsi" w:hAnsiTheme="minorHAnsi" w:cstheme="minorHAnsi"/>
          <w:lang w:val="ro-RO" w:eastAsia="ro-RO"/>
        </w:rPr>
        <w:t xml:space="preserve">vechile </w:t>
      </w:r>
      <w:r w:rsidR="00D3193F" w:rsidRPr="00D3193F">
        <w:rPr>
          <w:rFonts w:asciiTheme="minorHAnsi" w:hAnsiTheme="minorHAnsi" w:cstheme="minorHAnsi"/>
          <w:lang w:val="ro-RO" w:eastAsia="ro-RO"/>
        </w:rPr>
        <w:t>tipare proprietar/</w:t>
      </w:r>
      <w:r>
        <w:rPr>
          <w:rFonts w:asciiTheme="minorHAnsi" w:hAnsiTheme="minorHAnsi" w:cstheme="minorHAnsi"/>
          <w:lang w:val="ro-RO" w:eastAsia="ro-RO"/>
        </w:rPr>
        <w:t>responsabil</w:t>
      </w:r>
      <w:r w:rsidR="00D3193F" w:rsidRPr="00D3193F">
        <w:rPr>
          <w:rFonts w:asciiTheme="minorHAnsi" w:hAnsiTheme="minorHAnsi" w:cstheme="minorHAnsi"/>
          <w:lang w:val="ro-RO" w:eastAsia="ro-RO"/>
        </w:rPr>
        <w:t>).</w:t>
      </w:r>
    </w:p>
    <w:p w:rsidR="008E2663" w:rsidRPr="008E2663" w:rsidRDefault="008E2663" w:rsidP="008E2663">
      <w:pPr>
        <w:pStyle w:val="ListParagraph"/>
        <w:numPr>
          <w:ilvl w:val="0"/>
          <w:numId w:val="24"/>
        </w:numPr>
        <w:spacing w:before="0"/>
        <w:rPr>
          <w:rFonts w:asciiTheme="minorHAnsi" w:hAnsiTheme="minorHAnsi" w:cstheme="minorHAnsi"/>
          <w:lang w:val="ro-RO" w:eastAsia="ro-RO"/>
        </w:rPr>
      </w:pPr>
      <w:r w:rsidRPr="008E2663">
        <w:rPr>
          <w:rFonts w:asciiTheme="minorHAnsi" w:hAnsiTheme="minorHAnsi" w:cstheme="minorHAnsi"/>
          <w:lang w:val="ro-RO" w:eastAsia="ro-RO"/>
        </w:rPr>
        <w:t xml:space="preserve">Conceptul de ”sediu principal” al titularului, </w:t>
      </w:r>
      <w:r w:rsidRPr="008E2663">
        <w:rPr>
          <w:lang w:val="ro-RO"/>
        </w:rPr>
        <w:t xml:space="preserve">pentru a evita ca o întreprindere activă în mai multe țări din UE să </w:t>
      </w:r>
      <w:r>
        <w:rPr>
          <w:lang w:val="ro-RO"/>
        </w:rPr>
        <w:t xml:space="preserve"> trebuiască să </w:t>
      </w:r>
      <w:r w:rsidRPr="008E2663">
        <w:rPr>
          <w:lang w:val="ro-RO"/>
        </w:rPr>
        <w:t xml:space="preserve">se ocupe </w:t>
      </w:r>
      <w:r>
        <w:rPr>
          <w:lang w:val="ro-RO"/>
        </w:rPr>
        <w:t>de îndeplinirile</w:t>
      </w:r>
      <w:r w:rsidRPr="008E2663">
        <w:rPr>
          <w:lang w:val="ro-RO"/>
        </w:rPr>
        <w:t xml:space="preserve"> naționale ale fiecărui stat în parte.</w:t>
      </w:r>
    </w:p>
    <w:p w:rsidR="008E2663" w:rsidRPr="0041301B" w:rsidRDefault="008E2663" w:rsidP="008E2663">
      <w:pPr>
        <w:pStyle w:val="ListParagraph"/>
        <w:numPr>
          <w:ilvl w:val="0"/>
          <w:numId w:val="24"/>
        </w:numPr>
        <w:spacing w:before="0"/>
        <w:rPr>
          <w:rFonts w:asciiTheme="minorHAnsi" w:hAnsiTheme="minorHAnsi" w:cstheme="minorHAnsi"/>
          <w:lang w:val="ro-RO" w:eastAsia="ro-RO"/>
        </w:rPr>
      </w:pPr>
      <w:r w:rsidRPr="008E2663">
        <w:rPr>
          <w:rFonts w:asciiTheme="minorHAnsi" w:hAnsiTheme="minorHAnsi" w:cstheme="minorHAnsi"/>
          <w:lang w:val="ro-RO" w:eastAsia="ro-RO"/>
        </w:rPr>
        <w:t xml:space="preserve">Rolul de </w:t>
      </w:r>
      <w:r w:rsidR="00192345" w:rsidRPr="008E2663">
        <w:rPr>
          <w:iCs/>
          <w:lang w:val="ro-RO"/>
        </w:rPr>
        <w:t xml:space="preserve"> "</w:t>
      </w:r>
      <w:r w:rsidR="00192345" w:rsidRPr="00190259">
        <w:rPr>
          <w:i/>
          <w:lang w:val="ro-RO"/>
        </w:rPr>
        <w:t>Lead Authority</w:t>
      </w:r>
      <w:r w:rsidR="00192345" w:rsidRPr="008E2663">
        <w:rPr>
          <w:iCs/>
          <w:lang w:val="ro-RO"/>
        </w:rPr>
        <w:t xml:space="preserve">", </w:t>
      </w:r>
      <w:r w:rsidRPr="008E2663">
        <w:rPr>
          <w:lang w:val="ro-RO"/>
        </w:rPr>
        <w:t>pentru a se asigura că există doar un singur Garant</w:t>
      </w:r>
      <w:r w:rsidR="0041301B">
        <w:rPr>
          <w:lang w:val="ro-RO"/>
        </w:rPr>
        <w:t>,</w:t>
      </w:r>
      <w:r w:rsidRPr="008E2663">
        <w:rPr>
          <w:lang w:val="ro-RO"/>
        </w:rPr>
        <w:t xml:space="preserve"> la rândul său responsabil de procedurile care au un impact multi-stat</w:t>
      </w:r>
      <w:r w:rsidR="0041301B">
        <w:rPr>
          <w:lang w:val="ro-RO"/>
        </w:rPr>
        <w:t>.</w:t>
      </w:r>
    </w:p>
    <w:p w:rsidR="0041301B" w:rsidRPr="0041301B" w:rsidRDefault="0041301B" w:rsidP="008E2663">
      <w:pPr>
        <w:pStyle w:val="ListParagraph"/>
        <w:numPr>
          <w:ilvl w:val="0"/>
          <w:numId w:val="24"/>
        </w:numPr>
        <w:spacing w:before="0"/>
        <w:rPr>
          <w:rFonts w:asciiTheme="minorHAnsi" w:hAnsiTheme="minorHAnsi" w:cstheme="minorHAnsi"/>
          <w:lang w:val="ro-RO" w:eastAsia="ro-RO"/>
        </w:rPr>
      </w:pPr>
      <w:r w:rsidRPr="0041301B">
        <w:rPr>
          <w:b/>
          <w:bCs/>
          <w:lang w:val="ro-RO"/>
        </w:rPr>
        <w:t>Penalități</w:t>
      </w:r>
      <w:r w:rsidRPr="0041301B">
        <w:rPr>
          <w:lang w:val="ro-RO"/>
        </w:rPr>
        <w:t xml:space="preserve"> mult mai grele decât în ​​trecut: până la 4% din volumul de afaceri globale al unei întreprinderi. Scopul este în mod clar </w:t>
      </w:r>
      <w:r>
        <w:rPr>
          <w:lang w:val="ro-RO"/>
        </w:rPr>
        <w:t xml:space="preserve">acela </w:t>
      </w:r>
      <w:r w:rsidRPr="0041301B">
        <w:rPr>
          <w:lang w:val="ro-RO"/>
        </w:rPr>
        <w:t>de a face ca protecția datelor să fie o problemă sensibilă</w:t>
      </w:r>
      <w:r>
        <w:rPr>
          <w:lang w:val="ro-RO"/>
        </w:rPr>
        <w:t>,</w:t>
      </w:r>
      <w:r w:rsidRPr="0041301B">
        <w:rPr>
          <w:lang w:val="ro-RO"/>
        </w:rPr>
        <w:t xml:space="preserve"> în special pentru marile companii multinaționale (cum ar fi </w:t>
      </w:r>
      <w:r w:rsidRPr="00190259">
        <w:rPr>
          <w:i/>
          <w:iCs/>
          <w:lang w:val="ro-RO"/>
        </w:rPr>
        <w:t>Google, Facebook, Microsoft</w:t>
      </w:r>
      <w:r w:rsidRPr="0041301B">
        <w:rPr>
          <w:lang w:val="ro-RO"/>
        </w:rPr>
        <w:t>)</w:t>
      </w:r>
    </w:p>
    <w:p w:rsidR="0041301B" w:rsidRPr="0041301B" w:rsidRDefault="0041301B" w:rsidP="008E2663">
      <w:pPr>
        <w:pStyle w:val="ListParagraph"/>
        <w:numPr>
          <w:ilvl w:val="0"/>
          <w:numId w:val="24"/>
        </w:numPr>
        <w:spacing w:before="0"/>
        <w:rPr>
          <w:rFonts w:asciiTheme="minorHAnsi" w:hAnsiTheme="minorHAnsi" w:cstheme="minorHAnsi"/>
          <w:lang w:val="ro-RO" w:eastAsia="ro-RO"/>
        </w:rPr>
      </w:pPr>
      <w:r w:rsidRPr="0041301B">
        <w:rPr>
          <w:lang w:val="ro-RO"/>
        </w:rPr>
        <w:t>Obligația de a urmări, în proiectarea de noi produse sau servicii, principiile „</w:t>
      </w:r>
      <w:r w:rsidRPr="00190259">
        <w:rPr>
          <w:b/>
          <w:i/>
          <w:lang w:val="ro-RO"/>
        </w:rPr>
        <w:t>Data Protection by Design</w:t>
      </w:r>
      <w:r w:rsidRPr="0041301B">
        <w:rPr>
          <w:lang w:val="ro-RO"/>
        </w:rPr>
        <w:t>“ și „</w:t>
      </w:r>
      <w:r w:rsidRPr="0041301B">
        <w:rPr>
          <w:b/>
          <w:iCs/>
          <w:lang w:val="ro-RO"/>
        </w:rPr>
        <w:t xml:space="preserve">Data Protection by </w:t>
      </w:r>
      <w:r w:rsidRPr="00190259">
        <w:rPr>
          <w:b/>
          <w:i/>
          <w:lang w:val="ro-RO"/>
        </w:rPr>
        <w:t>Default</w:t>
      </w:r>
      <w:r w:rsidRPr="0041301B">
        <w:rPr>
          <w:lang w:val="ro-RO"/>
        </w:rPr>
        <w:t xml:space="preserve"> “, adică aplicarea protecției datelor din faza de proiectare a oricărui tratamen</w:t>
      </w:r>
      <w:r>
        <w:rPr>
          <w:lang w:val="ro-RO"/>
        </w:rPr>
        <w:t>t.</w:t>
      </w:r>
    </w:p>
    <w:p w:rsidR="0041301B" w:rsidRPr="0041301B" w:rsidRDefault="0041301B" w:rsidP="008E2663">
      <w:pPr>
        <w:pStyle w:val="ListParagraph"/>
        <w:numPr>
          <w:ilvl w:val="0"/>
          <w:numId w:val="24"/>
        </w:numPr>
        <w:spacing w:before="0"/>
        <w:rPr>
          <w:rFonts w:asciiTheme="minorHAnsi" w:hAnsiTheme="minorHAnsi" w:cstheme="minorHAnsi"/>
          <w:lang w:val="ro-RO" w:eastAsia="ro-RO"/>
        </w:rPr>
      </w:pPr>
      <w:r w:rsidRPr="0041301B">
        <w:rPr>
          <w:lang w:val="ro-RO"/>
        </w:rPr>
        <w:t xml:space="preserve">Dreptul </w:t>
      </w:r>
      <w:r>
        <w:rPr>
          <w:lang w:val="ro-RO"/>
        </w:rPr>
        <w:t>de a uita</w:t>
      </w:r>
      <w:r w:rsidRPr="0041301B">
        <w:rPr>
          <w:lang w:val="ro-RO"/>
        </w:rPr>
        <w:t xml:space="preserve">, astfel încât orice parte interesată </w:t>
      </w:r>
      <w:r>
        <w:rPr>
          <w:lang w:val="ro-RO"/>
        </w:rPr>
        <w:t xml:space="preserve">să </w:t>
      </w:r>
      <w:r w:rsidRPr="0041301B">
        <w:rPr>
          <w:lang w:val="ro-RO"/>
        </w:rPr>
        <w:t>poat</w:t>
      </w:r>
      <w:r>
        <w:rPr>
          <w:lang w:val="ro-RO"/>
        </w:rPr>
        <w:t>ă</w:t>
      </w:r>
      <w:r w:rsidRPr="0041301B">
        <w:rPr>
          <w:lang w:val="ro-RO"/>
        </w:rPr>
        <w:t xml:space="preserve"> solicita eliminarea datelor lor cu caracter personal din motive leg</w:t>
      </w:r>
      <w:r>
        <w:rPr>
          <w:lang w:val="ro-RO"/>
        </w:rPr>
        <w:t>itime</w:t>
      </w:r>
      <w:r w:rsidRPr="0041301B">
        <w:rPr>
          <w:lang w:val="ro-RO"/>
        </w:rPr>
        <w:t xml:space="preserve"> (de exemplu, putem cere să fie „uitate“ on-line).</w:t>
      </w:r>
    </w:p>
    <w:p w:rsidR="00FE221A" w:rsidRPr="00DB1C06" w:rsidRDefault="00192345" w:rsidP="00DB1C06">
      <w:pPr>
        <w:pStyle w:val="ListParagraph"/>
        <w:numPr>
          <w:ilvl w:val="0"/>
          <w:numId w:val="24"/>
        </w:numPr>
        <w:spacing w:before="0"/>
        <w:rPr>
          <w:rFonts w:asciiTheme="minorHAnsi" w:hAnsiTheme="minorHAnsi" w:cstheme="minorHAnsi"/>
          <w:lang w:val="ro-RO" w:eastAsia="ro-RO"/>
        </w:rPr>
      </w:pPr>
      <w:r w:rsidRPr="00DB1C06">
        <w:rPr>
          <w:iCs/>
          <w:lang w:val="ro-RO"/>
        </w:rPr>
        <w:t xml:space="preserve"> </w:t>
      </w:r>
      <w:r w:rsidRPr="00DB1C06">
        <w:rPr>
          <w:b/>
          <w:i/>
          <w:iCs/>
          <w:lang w:val="ro-RO"/>
        </w:rPr>
        <w:t>Data Breach</w:t>
      </w:r>
      <w:r w:rsidRPr="00DB1C06">
        <w:rPr>
          <w:iCs/>
          <w:lang w:val="ro-RO"/>
        </w:rPr>
        <w:t xml:space="preserve">, </w:t>
      </w:r>
      <w:r w:rsidR="0041301B" w:rsidRPr="00DB1C06">
        <w:rPr>
          <w:iCs/>
          <w:lang w:val="ro-RO"/>
        </w:rPr>
        <w:t>s</w:t>
      </w:r>
      <w:r w:rsidR="0041301B" w:rsidRPr="00DB1C06">
        <w:rPr>
          <w:lang w:val="ro-RO"/>
        </w:rPr>
        <w:t xml:space="preserve">au notificarea unei încălcări autorității, dacă este posibil, în termen de 72 de ore, și </w:t>
      </w:r>
      <w:r w:rsidR="00DB1C06">
        <w:rPr>
          <w:lang w:val="ro-RO"/>
        </w:rPr>
        <w:t>comunicarea acesteia celor</w:t>
      </w:r>
      <w:r w:rsidR="0041301B" w:rsidRPr="00DB1C06">
        <w:rPr>
          <w:lang w:val="ro-RO"/>
        </w:rPr>
        <w:t xml:space="preserve"> interesați.</w:t>
      </w:r>
    </w:p>
    <w:p w:rsidR="00DB1C06" w:rsidRPr="00DB1C06" w:rsidRDefault="00DB1C06" w:rsidP="00FE221A">
      <w:pPr>
        <w:rPr>
          <w:b/>
          <w:bCs/>
          <w:iCs/>
          <w:lang w:val="ro-RO"/>
        </w:rPr>
      </w:pPr>
      <w:r w:rsidRPr="00C77503">
        <w:rPr>
          <w:b/>
          <w:bCs/>
          <w:lang w:val="it-IT"/>
        </w:rPr>
        <w:t>Impactul asupra siguranței tratamentului</w:t>
      </w:r>
    </w:p>
    <w:p w:rsidR="00DB1C06" w:rsidRPr="00DB1C06" w:rsidRDefault="00DB1C06" w:rsidP="00DB1C06">
      <w:pPr>
        <w:spacing w:before="0"/>
        <w:rPr>
          <w:rFonts w:asciiTheme="minorHAnsi" w:hAnsiTheme="minorHAnsi" w:cstheme="minorHAnsi"/>
          <w:lang w:val="ro-RO" w:eastAsia="ro-RO"/>
        </w:rPr>
      </w:pPr>
      <w:r w:rsidRPr="00DB1C06">
        <w:rPr>
          <w:rFonts w:asciiTheme="minorHAnsi" w:hAnsiTheme="minorHAnsi" w:cstheme="minorHAnsi"/>
          <w:lang w:val="ro-RO" w:eastAsia="ro-RO"/>
        </w:rPr>
        <w:t xml:space="preserve">La nivel comunitar normele privind securitatea datelor este menținută în forma sa generală; cu toate acestea, se introduce însă, o mai mare atenție la așa-numita </w:t>
      </w:r>
      <w:r w:rsidRPr="00DB1C06">
        <w:rPr>
          <w:rFonts w:asciiTheme="minorHAnsi" w:hAnsiTheme="minorHAnsi" w:cstheme="minorHAnsi"/>
          <w:i/>
          <w:iCs/>
          <w:lang w:val="ro-RO"/>
        </w:rPr>
        <w:t>risk-based approach</w:t>
      </w:r>
      <w:r w:rsidRPr="00DB1C06">
        <w:rPr>
          <w:rFonts w:asciiTheme="minorHAnsi" w:hAnsiTheme="minorHAnsi" w:cstheme="minorHAnsi"/>
          <w:iCs/>
          <w:lang w:val="ro-RO"/>
        </w:rPr>
        <w:t xml:space="preserve"> </w:t>
      </w:r>
      <w:r w:rsidRPr="00DB1C06">
        <w:rPr>
          <w:rFonts w:asciiTheme="minorHAnsi" w:hAnsiTheme="minorHAnsi" w:cstheme="minorHAnsi"/>
          <w:lang w:val="ro-RO" w:eastAsia="ro-RO"/>
        </w:rPr>
        <w:t xml:space="preserve"> și se precizează, în mod mai descriptiv și exemplificativ unele dintre cele mai importante tipuri de măsuri tehnice și organizatorice.</w:t>
      </w:r>
    </w:p>
    <w:p w:rsidR="00DB1C06" w:rsidRPr="00DB1C06" w:rsidRDefault="00DB1C06" w:rsidP="00DB1C06">
      <w:pPr>
        <w:spacing w:before="0"/>
        <w:rPr>
          <w:rFonts w:asciiTheme="minorHAnsi" w:hAnsiTheme="minorHAnsi" w:cstheme="minorHAnsi"/>
          <w:lang w:val="ro-RO" w:eastAsia="ro-RO"/>
        </w:rPr>
      </w:pPr>
      <w:r w:rsidRPr="00DB1C06">
        <w:rPr>
          <w:rFonts w:asciiTheme="minorHAnsi" w:hAnsiTheme="minorHAnsi" w:cstheme="minorHAnsi"/>
          <w:lang w:val="ro-RO" w:eastAsia="ro-RO"/>
        </w:rPr>
        <w:t xml:space="preserve">În plus, se acordă o mare importanță recunoașterii eficacității măsurilor de securitate adoptate (articolul 32, litera d.) și mai ales evaluării impactului (cunoscut sub numele de DPIA - </w:t>
      </w:r>
      <w:r w:rsidRPr="00DB1C06">
        <w:rPr>
          <w:rFonts w:asciiTheme="minorHAnsi" w:hAnsiTheme="minorHAnsi" w:cstheme="minorHAnsi"/>
          <w:i/>
          <w:iCs/>
          <w:lang w:val="ro-RO"/>
        </w:rPr>
        <w:t>Data Protection Impact Assessment</w:t>
      </w:r>
      <w:r w:rsidRPr="00DB1C06">
        <w:rPr>
          <w:rFonts w:asciiTheme="minorHAnsi" w:hAnsiTheme="minorHAnsi" w:cstheme="minorHAnsi"/>
          <w:lang w:val="ro-RO" w:eastAsia="ro-RO"/>
        </w:rPr>
        <w:t xml:space="preserve">) ca un instrument fundamental în cunoașterea situației actuale și a marjei de  îmbunătățire a sistemului de confidențialitate. În general, se reafirmă unul dintre conceptele fundamentale ale securității informațiilor: asigurarea confidențialității, integrității și disponibilității (cunoscute sub acronimul RID). </w:t>
      </w:r>
    </w:p>
    <w:p w:rsidR="00DB1C06" w:rsidRPr="00C102E6" w:rsidRDefault="00DB1C06" w:rsidP="00C102E6">
      <w:pPr>
        <w:spacing w:before="0"/>
        <w:rPr>
          <w:rFonts w:asciiTheme="minorHAnsi" w:hAnsiTheme="minorHAnsi" w:cstheme="minorHAnsi"/>
          <w:lang w:val="ro-RO" w:eastAsia="ro-RO"/>
        </w:rPr>
      </w:pPr>
      <w:r w:rsidRPr="00DB1C06">
        <w:rPr>
          <w:rFonts w:asciiTheme="minorHAnsi" w:hAnsiTheme="minorHAnsi" w:cstheme="minorHAnsi"/>
          <w:lang w:val="ro-RO" w:eastAsia="ro-RO"/>
        </w:rPr>
        <w:t xml:space="preserve">Cum </w:t>
      </w:r>
      <w:r w:rsidRPr="00C102E6">
        <w:rPr>
          <w:rFonts w:asciiTheme="minorHAnsi" w:hAnsiTheme="minorHAnsi" w:cstheme="minorHAnsi"/>
          <w:lang w:val="ro-RO" w:eastAsia="ro-RO"/>
        </w:rPr>
        <w:t>se po</w:t>
      </w:r>
      <w:r w:rsidR="00C102E6">
        <w:rPr>
          <w:rFonts w:asciiTheme="minorHAnsi" w:hAnsiTheme="minorHAnsi" w:cstheme="minorHAnsi"/>
          <w:lang w:val="ro-RO" w:eastAsia="ro-RO"/>
        </w:rPr>
        <w:t>t</w:t>
      </w:r>
      <w:r w:rsidRPr="00DB1C06">
        <w:rPr>
          <w:rFonts w:asciiTheme="minorHAnsi" w:hAnsiTheme="minorHAnsi" w:cstheme="minorHAnsi"/>
          <w:lang w:val="ro-RO" w:eastAsia="ro-RO"/>
        </w:rPr>
        <w:t xml:space="preserve"> urmări to</w:t>
      </w:r>
      <w:r w:rsidRPr="00C102E6">
        <w:rPr>
          <w:rFonts w:asciiTheme="minorHAnsi" w:hAnsiTheme="minorHAnsi" w:cstheme="minorHAnsi"/>
          <w:lang w:val="ro-RO" w:eastAsia="ro-RO"/>
        </w:rPr>
        <w:t>ate acestea</w:t>
      </w:r>
      <w:r w:rsidRPr="00DB1C06">
        <w:rPr>
          <w:rFonts w:asciiTheme="minorHAnsi" w:hAnsiTheme="minorHAnsi" w:cstheme="minorHAnsi"/>
          <w:lang w:val="ro-RO" w:eastAsia="ro-RO"/>
        </w:rPr>
        <w:t xml:space="preserve">? Regulamentul UE prevede responsabilitatea operatorilor de date sau </w:t>
      </w:r>
      <w:r w:rsidR="00C102E6" w:rsidRPr="00C102E6">
        <w:rPr>
          <w:rFonts w:asciiTheme="minorHAnsi" w:hAnsiTheme="minorHAnsi" w:cstheme="minorHAnsi"/>
          <w:lang w:val="ro-RO" w:eastAsia="ro-RO"/>
        </w:rPr>
        <w:t>a responsabililor</w:t>
      </w:r>
      <w:r w:rsidR="00C102E6">
        <w:rPr>
          <w:rFonts w:asciiTheme="minorHAnsi" w:hAnsiTheme="minorHAnsi" w:cstheme="minorHAnsi"/>
          <w:lang w:val="ro-RO" w:eastAsia="ro-RO"/>
        </w:rPr>
        <w:t>,</w:t>
      </w:r>
      <w:r w:rsidR="00C102E6" w:rsidRPr="00C102E6">
        <w:rPr>
          <w:rFonts w:asciiTheme="minorHAnsi" w:hAnsiTheme="minorHAnsi" w:cstheme="minorHAnsi"/>
          <w:lang w:val="ro-RO" w:eastAsia="ro-RO"/>
        </w:rPr>
        <w:t xml:space="preserve"> care au obligația de a </w:t>
      </w:r>
      <w:r w:rsidRPr="00DB1C06">
        <w:rPr>
          <w:rFonts w:asciiTheme="minorHAnsi" w:hAnsiTheme="minorHAnsi" w:cstheme="minorHAnsi"/>
          <w:lang w:val="ro-RO" w:eastAsia="ro-RO"/>
        </w:rPr>
        <w:t>adopt</w:t>
      </w:r>
      <w:r w:rsidR="00C102E6" w:rsidRPr="00C102E6">
        <w:rPr>
          <w:rFonts w:asciiTheme="minorHAnsi" w:hAnsiTheme="minorHAnsi" w:cstheme="minorHAnsi"/>
          <w:lang w:val="ro-RO" w:eastAsia="ro-RO"/>
        </w:rPr>
        <w:t>a</w:t>
      </w:r>
      <w:r w:rsidRPr="00DB1C06">
        <w:rPr>
          <w:rFonts w:asciiTheme="minorHAnsi" w:hAnsiTheme="minorHAnsi" w:cstheme="minorHAnsi"/>
          <w:lang w:val="ro-RO" w:eastAsia="ro-RO"/>
        </w:rPr>
        <w:t xml:space="preserve"> și</w:t>
      </w:r>
      <w:r w:rsidR="00C102E6" w:rsidRPr="00C102E6">
        <w:rPr>
          <w:rFonts w:asciiTheme="minorHAnsi" w:hAnsiTheme="minorHAnsi" w:cstheme="minorHAnsi"/>
          <w:lang w:val="ro-RO" w:eastAsia="ro-RO"/>
        </w:rPr>
        <w:t xml:space="preserve"> </w:t>
      </w:r>
      <w:r w:rsidRPr="00DB1C06">
        <w:rPr>
          <w:rFonts w:asciiTheme="minorHAnsi" w:hAnsiTheme="minorHAnsi" w:cstheme="minorHAnsi"/>
          <w:lang w:val="ro-RO" w:eastAsia="ro-RO"/>
        </w:rPr>
        <w:t>mențin</w:t>
      </w:r>
      <w:r w:rsidR="00C102E6" w:rsidRPr="00C102E6">
        <w:rPr>
          <w:rFonts w:asciiTheme="minorHAnsi" w:hAnsiTheme="minorHAnsi" w:cstheme="minorHAnsi"/>
          <w:lang w:val="ro-RO" w:eastAsia="ro-RO"/>
        </w:rPr>
        <w:t>e</w:t>
      </w:r>
      <w:r w:rsidRPr="00DB1C06">
        <w:rPr>
          <w:rFonts w:asciiTheme="minorHAnsi" w:hAnsiTheme="minorHAnsi" w:cstheme="minorHAnsi"/>
          <w:lang w:val="ro-RO" w:eastAsia="ro-RO"/>
        </w:rPr>
        <w:t xml:space="preserve"> documentația similară cu </w:t>
      </w:r>
      <w:r w:rsidR="00C102E6" w:rsidRPr="00C102E6">
        <w:rPr>
          <w:rFonts w:asciiTheme="minorHAnsi" w:hAnsiTheme="minorHAnsi" w:cstheme="minorHAnsi"/>
          <w:lang w:val="ro-RO" w:eastAsia="ro-RO"/>
        </w:rPr>
        <w:t>D</w:t>
      </w:r>
      <w:r w:rsidRPr="00DB1C06">
        <w:rPr>
          <w:rFonts w:asciiTheme="minorHAnsi" w:hAnsiTheme="minorHAnsi" w:cstheme="minorHAnsi"/>
          <w:lang w:val="ro-RO" w:eastAsia="ro-RO"/>
        </w:rPr>
        <w:t>ocumentul</w:t>
      </w:r>
      <w:r w:rsidR="00C102E6" w:rsidRPr="00C102E6">
        <w:rPr>
          <w:rFonts w:asciiTheme="minorHAnsi" w:hAnsiTheme="minorHAnsi" w:cstheme="minorHAnsi"/>
          <w:lang w:val="ro-RO" w:eastAsia="ro-RO"/>
        </w:rPr>
        <w:t xml:space="preserve"> </w:t>
      </w:r>
      <w:r w:rsidRPr="00DB1C06">
        <w:rPr>
          <w:rFonts w:asciiTheme="minorHAnsi" w:hAnsiTheme="minorHAnsi" w:cstheme="minorHAnsi"/>
          <w:lang w:val="ro-RO" w:eastAsia="ro-RO"/>
        </w:rPr>
        <w:t>de politică de securitate</w:t>
      </w:r>
      <w:r w:rsidR="00C102E6" w:rsidRPr="00C102E6">
        <w:rPr>
          <w:rFonts w:asciiTheme="minorHAnsi" w:hAnsiTheme="minorHAnsi" w:cstheme="minorHAnsi"/>
          <w:lang w:val="ro-RO" w:eastAsia="ro-RO"/>
        </w:rPr>
        <w:t>, prevăzut</w:t>
      </w:r>
      <w:r w:rsidRPr="00DB1C06">
        <w:rPr>
          <w:rFonts w:asciiTheme="minorHAnsi" w:hAnsiTheme="minorHAnsi" w:cstheme="minorHAnsi"/>
          <w:lang w:val="ro-RO" w:eastAsia="ro-RO"/>
        </w:rPr>
        <w:t xml:space="preserve"> de Decretul </w:t>
      </w:r>
      <w:r w:rsidR="00C102E6" w:rsidRPr="00C102E6">
        <w:rPr>
          <w:rFonts w:asciiTheme="minorHAnsi" w:hAnsiTheme="minorHAnsi" w:cstheme="minorHAnsi"/>
          <w:lang w:val="ro-RO" w:eastAsia="ro-RO"/>
        </w:rPr>
        <w:t xml:space="preserve">Legislativ </w:t>
      </w:r>
      <w:r w:rsidRPr="00DB1C06">
        <w:rPr>
          <w:rFonts w:asciiTheme="minorHAnsi" w:hAnsiTheme="minorHAnsi" w:cstheme="minorHAnsi"/>
          <w:lang w:val="ro-RO" w:eastAsia="ro-RO"/>
        </w:rPr>
        <w:t>196/2003.</w:t>
      </w:r>
    </w:p>
    <w:p w:rsidR="00C102E6" w:rsidRPr="00C102E6" w:rsidRDefault="00C102E6" w:rsidP="00C102E6">
      <w:pPr>
        <w:spacing w:before="0"/>
        <w:rPr>
          <w:rFonts w:asciiTheme="minorHAnsi" w:hAnsiTheme="minorHAnsi" w:cstheme="minorHAnsi"/>
          <w:lang w:val="ro-RO" w:eastAsia="ro-RO"/>
        </w:rPr>
      </w:pPr>
      <w:r w:rsidRPr="00C102E6">
        <w:rPr>
          <w:rFonts w:asciiTheme="minorHAnsi" w:hAnsiTheme="minorHAnsi" w:cstheme="minorHAnsi"/>
          <w:lang w:val="ro-RO" w:eastAsia="ro-RO"/>
        </w:rPr>
        <w:t>De exemplu există obligația de a ține un registru al activităților de tratament a datelor personale, care să conțină o descriere generală a măsurilor tehnice și organizat</w:t>
      </w:r>
      <w:r>
        <w:rPr>
          <w:rFonts w:asciiTheme="minorHAnsi" w:hAnsiTheme="minorHAnsi" w:cstheme="minorHAnsi"/>
          <w:lang w:val="ro-RO" w:eastAsia="ro-RO"/>
        </w:rPr>
        <w:t>orice</w:t>
      </w:r>
      <w:r w:rsidRPr="00C102E6">
        <w:rPr>
          <w:rFonts w:asciiTheme="minorHAnsi" w:hAnsiTheme="minorHAnsi" w:cstheme="minorHAnsi"/>
          <w:lang w:val="ro-RO" w:eastAsia="ro-RO"/>
        </w:rPr>
        <w:t xml:space="preserve"> de siguranță, adoptate.</w:t>
      </w:r>
    </w:p>
    <w:p w:rsidR="00C102E6" w:rsidRPr="00E603A8" w:rsidRDefault="00C102E6" w:rsidP="00C102E6">
      <w:pPr>
        <w:spacing w:before="0"/>
        <w:rPr>
          <w:rFonts w:asciiTheme="minorHAnsi" w:hAnsiTheme="minorHAnsi" w:cstheme="minorHAnsi"/>
          <w:lang w:val="ro-RO"/>
        </w:rPr>
      </w:pPr>
      <w:r w:rsidRPr="00E603A8">
        <w:rPr>
          <w:rFonts w:asciiTheme="minorHAnsi" w:hAnsiTheme="minorHAnsi" w:cstheme="minorHAnsi"/>
          <w:lang w:val="ro-RO"/>
        </w:rPr>
        <w:t>Formal, c</w:t>
      </w:r>
      <w:r w:rsidR="00E603A8" w:rsidRPr="00E603A8">
        <w:rPr>
          <w:rFonts w:asciiTheme="minorHAnsi" w:hAnsiTheme="minorHAnsi" w:cstheme="minorHAnsi"/>
          <w:lang w:val="ro-RO"/>
        </w:rPr>
        <w:t>o</w:t>
      </w:r>
      <w:r w:rsidRPr="00E603A8">
        <w:rPr>
          <w:rFonts w:asciiTheme="minorHAnsi" w:hAnsiTheme="minorHAnsi" w:cstheme="minorHAnsi"/>
          <w:lang w:val="ro-RO"/>
        </w:rPr>
        <w:t>mpani</w:t>
      </w:r>
      <w:r w:rsidR="00E603A8" w:rsidRPr="00E603A8">
        <w:rPr>
          <w:rFonts w:asciiTheme="minorHAnsi" w:hAnsiTheme="minorHAnsi" w:cstheme="minorHAnsi"/>
          <w:lang w:val="ro-RO"/>
        </w:rPr>
        <w:t>i</w:t>
      </w:r>
      <w:r w:rsidRPr="00E603A8">
        <w:rPr>
          <w:rFonts w:asciiTheme="minorHAnsi" w:hAnsiTheme="minorHAnsi" w:cstheme="minorHAnsi"/>
          <w:lang w:val="ro-RO"/>
        </w:rPr>
        <w:t>le mici care nu prezintă  risc de tratament pot fi exceptate de la această cerință; este recomandabil</w:t>
      </w:r>
      <w:r w:rsidR="00E603A8">
        <w:rPr>
          <w:rFonts w:asciiTheme="minorHAnsi" w:hAnsiTheme="minorHAnsi" w:cstheme="minorHAnsi"/>
          <w:lang w:val="ro-RO"/>
        </w:rPr>
        <w:t xml:space="preserve"> însă,</w:t>
      </w:r>
      <w:r w:rsidRPr="00E603A8">
        <w:rPr>
          <w:rFonts w:asciiTheme="minorHAnsi" w:hAnsiTheme="minorHAnsi" w:cstheme="minorHAnsi"/>
          <w:lang w:val="ro-RO"/>
        </w:rPr>
        <w:t xml:space="preserve"> să se adopte astfel de înregistrări, care să permită oricărei situații să demonstreze în mod clar tipul de date cu caracter personal gestionate.</w:t>
      </w:r>
    </w:p>
    <w:p w:rsidR="00E603A8" w:rsidRDefault="00C102E6" w:rsidP="00E603A8">
      <w:pPr>
        <w:rPr>
          <w:iCs/>
          <w:lang w:val="ro-RO"/>
        </w:rPr>
      </w:pPr>
      <w:r w:rsidRPr="00E603A8">
        <w:rPr>
          <w:rFonts w:asciiTheme="minorHAnsi" w:hAnsiTheme="minorHAnsi" w:cstheme="minorHAnsi"/>
          <w:lang w:val="ro-RO"/>
        </w:rPr>
        <w:t>Rezumând</w:t>
      </w:r>
      <w:r w:rsidR="00E603A8">
        <w:rPr>
          <w:rFonts w:asciiTheme="minorHAnsi" w:hAnsiTheme="minorHAnsi" w:cstheme="minorHAnsi"/>
          <w:lang w:val="ro-RO"/>
        </w:rPr>
        <w:t>,</w:t>
      </w:r>
      <w:r w:rsidRPr="00E603A8">
        <w:rPr>
          <w:rFonts w:asciiTheme="minorHAnsi" w:hAnsiTheme="minorHAnsi" w:cstheme="minorHAnsi"/>
          <w:lang w:val="ro-RO"/>
        </w:rPr>
        <w:t xml:space="preserve"> </w:t>
      </w:r>
      <w:r w:rsidR="00E603A8">
        <w:rPr>
          <w:rFonts w:asciiTheme="minorHAnsi" w:hAnsiTheme="minorHAnsi" w:cstheme="minorHAnsi"/>
          <w:lang w:val="ro-RO"/>
        </w:rPr>
        <w:t>titularul și responsabilii tratamentului de date</w:t>
      </w:r>
      <w:r w:rsidRPr="00E603A8">
        <w:rPr>
          <w:rFonts w:asciiTheme="minorHAnsi" w:hAnsiTheme="minorHAnsi" w:cstheme="minorHAnsi"/>
          <w:lang w:val="ro-RO"/>
        </w:rPr>
        <w:t xml:space="preserve"> sunt obliga</w:t>
      </w:r>
      <w:r w:rsidR="00E603A8">
        <w:rPr>
          <w:rFonts w:asciiTheme="minorHAnsi" w:hAnsiTheme="minorHAnsi" w:cstheme="minorHAnsi"/>
          <w:lang w:val="ro-RO"/>
        </w:rPr>
        <w:t>ți</w:t>
      </w:r>
      <w:r w:rsidRPr="00E603A8">
        <w:rPr>
          <w:rFonts w:asciiTheme="minorHAnsi" w:hAnsiTheme="minorHAnsi" w:cstheme="minorHAnsi"/>
          <w:lang w:val="ro-RO"/>
        </w:rPr>
        <w:t xml:space="preserve"> să ia măsuri organizatorice și tehnice de securitate pentru reducerea riscului</w:t>
      </w:r>
      <w:r w:rsidR="00E603A8">
        <w:rPr>
          <w:rFonts w:asciiTheme="minorHAnsi" w:hAnsiTheme="minorHAnsi" w:cstheme="minorHAnsi"/>
          <w:lang w:val="ro-RO"/>
        </w:rPr>
        <w:t xml:space="preserve">, </w:t>
      </w:r>
      <w:r w:rsidRPr="00E603A8">
        <w:rPr>
          <w:rFonts w:asciiTheme="minorHAnsi" w:hAnsiTheme="minorHAnsi" w:cstheme="minorHAnsi"/>
          <w:lang w:val="ro-RO"/>
        </w:rPr>
        <w:t>în conformitate cu o abordare pro</w:t>
      </w:r>
      <w:r w:rsidR="00E603A8">
        <w:rPr>
          <w:rFonts w:asciiTheme="minorHAnsi" w:hAnsiTheme="minorHAnsi" w:cstheme="minorHAnsi"/>
          <w:lang w:val="ro-RO"/>
        </w:rPr>
        <w:t>-</w:t>
      </w:r>
      <w:r w:rsidRPr="00E603A8">
        <w:rPr>
          <w:rFonts w:asciiTheme="minorHAnsi" w:hAnsiTheme="minorHAnsi" w:cstheme="minorHAnsi"/>
          <w:lang w:val="ro-RO"/>
        </w:rPr>
        <w:t>activă (</w:t>
      </w:r>
      <w:r w:rsidR="00E603A8" w:rsidRPr="00E603A8">
        <w:rPr>
          <w:i/>
          <w:lang w:val="ro-RO"/>
        </w:rPr>
        <w:t>accountabilty</w:t>
      </w:r>
      <w:r w:rsidRPr="00E603A8">
        <w:rPr>
          <w:rFonts w:asciiTheme="minorHAnsi" w:hAnsiTheme="minorHAnsi" w:cstheme="minorHAnsi"/>
          <w:lang w:val="ro-RO"/>
        </w:rPr>
        <w:t>), identific</w:t>
      </w:r>
      <w:r w:rsidR="00E603A8">
        <w:rPr>
          <w:rFonts w:asciiTheme="minorHAnsi" w:hAnsiTheme="minorHAnsi" w:cstheme="minorHAnsi"/>
          <w:lang w:val="ro-RO"/>
        </w:rPr>
        <w:t>ând</w:t>
      </w:r>
      <w:r w:rsidRPr="00E603A8">
        <w:rPr>
          <w:rFonts w:asciiTheme="minorHAnsi" w:hAnsiTheme="minorHAnsi" w:cstheme="minorHAnsi"/>
          <w:lang w:val="ro-RO"/>
        </w:rPr>
        <w:t xml:space="preserve"> riscuril</w:t>
      </w:r>
      <w:r w:rsidR="00E603A8">
        <w:rPr>
          <w:rFonts w:asciiTheme="minorHAnsi" w:hAnsiTheme="minorHAnsi" w:cstheme="minorHAnsi"/>
          <w:lang w:val="ro-RO"/>
        </w:rPr>
        <w:t>e</w:t>
      </w:r>
      <w:r w:rsidRPr="00E603A8">
        <w:rPr>
          <w:rFonts w:asciiTheme="minorHAnsi" w:hAnsiTheme="minorHAnsi" w:cstheme="minorHAnsi"/>
          <w:lang w:val="ro-RO"/>
        </w:rPr>
        <w:t xml:space="preserve"> asociate tratamentului (</w:t>
      </w:r>
      <w:r w:rsidR="00E603A8" w:rsidRPr="007E68ED">
        <w:rPr>
          <w:iCs/>
          <w:lang w:val="ro-RO"/>
        </w:rPr>
        <w:t>c</w:t>
      </w:r>
      <w:r w:rsidR="00E603A8" w:rsidRPr="00E603A8">
        <w:rPr>
          <w:i/>
          <w:lang w:val="ro-RO"/>
        </w:rPr>
        <w:t>.d. risk-based approach</w:t>
      </w:r>
      <w:r w:rsidRPr="00E603A8">
        <w:rPr>
          <w:rFonts w:asciiTheme="minorHAnsi" w:hAnsiTheme="minorHAnsi" w:cstheme="minorHAnsi"/>
          <w:lang w:val="ro-RO"/>
        </w:rPr>
        <w:t xml:space="preserve">), precum și </w:t>
      </w:r>
      <w:r w:rsidR="00E603A8">
        <w:rPr>
          <w:rFonts w:asciiTheme="minorHAnsi" w:hAnsiTheme="minorHAnsi" w:cstheme="minorHAnsi"/>
          <w:lang w:val="ro-RO"/>
        </w:rPr>
        <w:t>adoptând</w:t>
      </w:r>
      <w:r w:rsidRPr="00E603A8">
        <w:rPr>
          <w:rFonts w:asciiTheme="minorHAnsi" w:hAnsiTheme="minorHAnsi" w:cstheme="minorHAnsi"/>
          <w:lang w:val="ro-RO"/>
        </w:rPr>
        <w:t xml:space="preserve"> măsuri adecvate care să țină seama de principiile transparenței, precum și</w:t>
      </w:r>
      <w:r w:rsidR="00E603A8">
        <w:rPr>
          <w:rFonts w:asciiTheme="minorHAnsi" w:hAnsiTheme="minorHAnsi" w:cstheme="minorHAnsi"/>
          <w:lang w:val="ro-RO"/>
        </w:rPr>
        <w:t xml:space="preserve"> de</w:t>
      </w:r>
      <w:r w:rsidRPr="00E603A8">
        <w:rPr>
          <w:rFonts w:asciiTheme="minorHAnsi" w:hAnsiTheme="minorHAnsi" w:cstheme="minorHAnsi"/>
          <w:lang w:val="ro-RO"/>
        </w:rPr>
        <w:t xml:space="preserve"> principiile confidențialității</w:t>
      </w:r>
      <w:r w:rsidR="00E603A8" w:rsidRPr="007E68ED">
        <w:rPr>
          <w:iCs/>
          <w:lang w:val="ro-RO"/>
        </w:rPr>
        <w:t xml:space="preserve"> </w:t>
      </w:r>
      <w:r w:rsidR="00E603A8" w:rsidRPr="00E603A8">
        <w:rPr>
          <w:i/>
          <w:lang w:val="ro-RO"/>
        </w:rPr>
        <w:t>by design (</w:t>
      </w:r>
      <w:r w:rsidR="00E603A8" w:rsidRPr="00E603A8">
        <w:rPr>
          <w:iCs/>
          <w:lang w:val="ro-RO"/>
        </w:rPr>
        <w:t>confidențialitate</w:t>
      </w:r>
      <w:r w:rsidR="00E603A8">
        <w:rPr>
          <w:iCs/>
          <w:lang w:val="ro-RO"/>
        </w:rPr>
        <w:t>a</w:t>
      </w:r>
      <w:r w:rsidR="00E603A8" w:rsidRPr="00E603A8">
        <w:rPr>
          <w:iCs/>
          <w:lang w:val="ro-RO"/>
        </w:rPr>
        <w:t xml:space="preserve"> începând de la pro</w:t>
      </w:r>
      <w:r w:rsidR="00E603A8">
        <w:rPr>
          <w:iCs/>
          <w:lang w:val="ro-RO"/>
        </w:rPr>
        <w:t>ie</w:t>
      </w:r>
      <w:r w:rsidR="00E603A8" w:rsidRPr="00E603A8">
        <w:rPr>
          <w:iCs/>
          <w:lang w:val="ro-RO"/>
        </w:rPr>
        <w:t>ctare</w:t>
      </w:r>
      <w:r w:rsidR="00E603A8" w:rsidRPr="00E603A8">
        <w:rPr>
          <w:i/>
          <w:lang w:val="ro-RO"/>
        </w:rPr>
        <w:t xml:space="preserve">) </w:t>
      </w:r>
      <w:r w:rsidR="00E603A8">
        <w:rPr>
          <w:iCs/>
          <w:lang w:val="ro-RO"/>
        </w:rPr>
        <w:t>și</w:t>
      </w:r>
      <w:r w:rsidR="00E603A8" w:rsidRPr="00E603A8">
        <w:rPr>
          <w:i/>
          <w:lang w:val="ro-RO"/>
        </w:rPr>
        <w:t xml:space="preserve"> by default</w:t>
      </w:r>
      <w:r w:rsidR="00E603A8" w:rsidRPr="007E68ED">
        <w:rPr>
          <w:iCs/>
          <w:lang w:val="ro-RO"/>
        </w:rPr>
        <w:t>.</w:t>
      </w:r>
    </w:p>
    <w:p w:rsidR="00E603A8" w:rsidRPr="007E68ED" w:rsidRDefault="00E603A8" w:rsidP="00E603A8">
      <w:pPr>
        <w:rPr>
          <w:iCs/>
          <w:lang w:val="ro-RO"/>
        </w:rPr>
      </w:pPr>
    </w:p>
    <w:p w:rsidR="00266758" w:rsidRDefault="00E603A8" w:rsidP="0017619D">
      <w:pPr>
        <w:pStyle w:val="Heading2"/>
        <w:rPr>
          <w:lang w:val="ro-RO"/>
        </w:rPr>
      </w:pPr>
      <w:bookmarkStart w:id="14" w:name="_Toc96421662"/>
      <w:bookmarkStart w:id="15" w:name="_Toc6243139"/>
      <w:r>
        <w:rPr>
          <w:lang w:val="ro-RO"/>
        </w:rPr>
        <w:t>M</w:t>
      </w:r>
      <w:r w:rsidR="00266758" w:rsidRPr="007E68ED">
        <w:rPr>
          <w:lang w:val="ro-RO"/>
        </w:rPr>
        <w:t>odifi</w:t>
      </w:r>
      <w:r>
        <w:rPr>
          <w:lang w:val="ro-RO"/>
        </w:rPr>
        <w:t>cări</w:t>
      </w:r>
      <w:r w:rsidR="00FE2241" w:rsidRPr="007E68ED">
        <w:rPr>
          <w:lang w:val="ro-RO"/>
        </w:rPr>
        <w:t xml:space="preserve"> </w:t>
      </w:r>
      <w:r>
        <w:rPr>
          <w:lang w:val="ro-RO"/>
        </w:rPr>
        <w:t xml:space="preserve">și completări ale </w:t>
      </w:r>
      <w:r w:rsidR="00E72CBE">
        <w:rPr>
          <w:lang w:val="ro-RO"/>
        </w:rPr>
        <w:t>C</w:t>
      </w:r>
      <w:r>
        <w:rPr>
          <w:lang w:val="ro-RO"/>
        </w:rPr>
        <w:t xml:space="preserve">odului penal și a </w:t>
      </w:r>
      <w:r w:rsidR="00E72CBE">
        <w:rPr>
          <w:lang w:val="ro-RO"/>
        </w:rPr>
        <w:t>C</w:t>
      </w:r>
      <w:r>
        <w:rPr>
          <w:lang w:val="ro-RO"/>
        </w:rPr>
        <w:t xml:space="preserve">odului de procedură penală privind infracționalitatea informatică, </w:t>
      </w:r>
      <w:r w:rsidR="00266758" w:rsidRPr="007E68ED">
        <w:rPr>
          <w:lang w:val="ro-RO"/>
        </w:rPr>
        <w:t>Leg</w:t>
      </w:r>
      <w:r>
        <w:rPr>
          <w:lang w:val="ro-RO"/>
        </w:rPr>
        <w:t>ea</w:t>
      </w:r>
      <w:r w:rsidR="00266758" w:rsidRPr="007E68ED">
        <w:rPr>
          <w:lang w:val="ro-RO"/>
        </w:rPr>
        <w:t xml:space="preserve"> n</w:t>
      </w:r>
      <w:r>
        <w:rPr>
          <w:lang w:val="ro-RO"/>
        </w:rPr>
        <w:t>r</w:t>
      </w:r>
      <w:r w:rsidR="00266758" w:rsidRPr="007E68ED">
        <w:rPr>
          <w:lang w:val="ro-RO"/>
        </w:rPr>
        <w:t>. 547 d</w:t>
      </w:r>
      <w:r>
        <w:rPr>
          <w:lang w:val="ro-RO"/>
        </w:rPr>
        <w:t>in</w:t>
      </w:r>
      <w:r w:rsidR="00266758" w:rsidRPr="007E68ED">
        <w:rPr>
          <w:lang w:val="ro-RO"/>
        </w:rPr>
        <w:t xml:space="preserve"> 1993</w:t>
      </w:r>
      <w:bookmarkEnd w:id="14"/>
      <w:bookmarkEnd w:id="15"/>
    </w:p>
    <w:p w:rsidR="00E603A8" w:rsidRDefault="00E603A8" w:rsidP="00E72CBE">
      <w:pPr>
        <w:spacing w:before="0"/>
        <w:rPr>
          <w:rFonts w:asciiTheme="minorHAnsi" w:hAnsiTheme="minorHAnsi" w:cstheme="minorHAnsi"/>
          <w:lang w:val="ro-RO" w:eastAsia="ro-RO"/>
        </w:rPr>
      </w:pPr>
      <w:r w:rsidRPr="00E603A8">
        <w:rPr>
          <w:rFonts w:asciiTheme="minorHAnsi" w:hAnsiTheme="minorHAnsi" w:cstheme="minorHAnsi"/>
          <w:lang w:val="ro-RO" w:eastAsia="ro-RO"/>
        </w:rPr>
        <w:t>Legea 547/93 a introdus conceptul de criminalitate informatică în cadrul normelor</w:t>
      </w:r>
      <w:r w:rsidR="00F92A5A">
        <w:rPr>
          <w:rFonts w:asciiTheme="minorHAnsi" w:hAnsiTheme="minorHAnsi" w:cstheme="minorHAnsi"/>
          <w:lang w:val="ro-RO" w:eastAsia="ro-RO"/>
        </w:rPr>
        <w:t xml:space="preserve"> prevăzute de</w:t>
      </w:r>
      <w:r w:rsidRPr="00E603A8">
        <w:rPr>
          <w:rFonts w:asciiTheme="minorHAnsi" w:hAnsiTheme="minorHAnsi" w:cstheme="minorHAnsi"/>
          <w:lang w:val="ro-RO" w:eastAsia="ro-RO"/>
        </w:rPr>
        <w:t xml:space="preserve"> Codul penal și </w:t>
      </w:r>
      <w:r w:rsidR="00F92A5A">
        <w:rPr>
          <w:rFonts w:asciiTheme="minorHAnsi" w:hAnsiTheme="minorHAnsi" w:cstheme="minorHAnsi"/>
          <w:lang w:val="ro-RO" w:eastAsia="ro-RO"/>
        </w:rPr>
        <w:t xml:space="preserve">de </w:t>
      </w:r>
      <w:r w:rsidRPr="00E603A8">
        <w:rPr>
          <w:rFonts w:asciiTheme="minorHAnsi" w:hAnsiTheme="minorHAnsi" w:cstheme="minorHAnsi"/>
          <w:lang w:val="ro-RO" w:eastAsia="ro-RO"/>
        </w:rPr>
        <w:t>Codu</w:t>
      </w:r>
      <w:r w:rsidR="00F92A5A">
        <w:rPr>
          <w:rFonts w:asciiTheme="minorHAnsi" w:hAnsiTheme="minorHAnsi" w:cstheme="minorHAnsi"/>
          <w:lang w:val="ro-RO" w:eastAsia="ro-RO"/>
        </w:rPr>
        <w:t>l</w:t>
      </w:r>
      <w:r w:rsidRPr="00E603A8">
        <w:rPr>
          <w:rFonts w:asciiTheme="minorHAnsi" w:hAnsiTheme="minorHAnsi" w:cstheme="minorHAnsi"/>
          <w:lang w:val="ro-RO" w:eastAsia="ro-RO"/>
        </w:rPr>
        <w:t xml:space="preserve"> de </w:t>
      </w:r>
      <w:r w:rsidRPr="00E21C10">
        <w:rPr>
          <w:rFonts w:asciiTheme="minorHAnsi" w:hAnsiTheme="minorHAnsi" w:cstheme="minorHAnsi"/>
          <w:lang w:val="ro-RO" w:eastAsia="ro-RO"/>
        </w:rPr>
        <w:t xml:space="preserve">procedură penală. </w:t>
      </w:r>
      <w:r w:rsidR="00E21C10" w:rsidRPr="00E21C10">
        <w:rPr>
          <w:lang w:val="ro-RO"/>
        </w:rPr>
        <w:t xml:space="preserve">În acest sens, a făcut posibilă urmărirea unor infracțiuni </w:t>
      </w:r>
      <w:r w:rsidR="00E21C10">
        <w:rPr>
          <w:lang w:val="ro-RO"/>
        </w:rPr>
        <w:t>informatice</w:t>
      </w:r>
      <w:r w:rsidR="00F92A5A">
        <w:rPr>
          <w:lang w:val="ro-RO"/>
        </w:rPr>
        <w:t>,</w:t>
      </w:r>
      <w:r w:rsidR="00E21C10">
        <w:rPr>
          <w:lang w:val="ro-RO"/>
        </w:rPr>
        <w:t xml:space="preserve"> în același mod</w:t>
      </w:r>
      <w:r w:rsidR="00E21C10" w:rsidRPr="00E21C10">
        <w:rPr>
          <w:lang w:val="ro-RO"/>
        </w:rPr>
        <w:t xml:space="preserve"> cu</w:t>
      </w:r>
      <w:r w:rsidR="00F92A5A">
        <w:rPr>
          <w:lang w:val="ro-RO"/>
        </w:rPr>
        <w:t xml:space="preserve"> cel </w:t>
      </w:r>
      <w:r w:rsidR="00E21C10" w:rsidRPr="00E21C10">
        <w:rPr>
          <w:lang w:val="ro-RO"/>
        </w:rPr>
        <w:t>tradițional</w:t>
      </w:r>
      <w:r w:rsidR="00E21C10">
        <w:rPr>
          <w:lang w:val="ro-RO"/>
        </w:rPr>
        <w:t xml:space="preserve">, prevăzând </w:t>
      </w:r>
      <w:r w:rsidR="00E21C10" w:rsidRPr="00E21C10">
        <w:rPr>
          <w:lang w:val="ro-RO"/>
        </w:rPr>
        <w:t>penalizăr</w:t>
      </w:r>
      <w:r w:rsidR="00E21C10">
        <w:rPr>
          <w:lang w:val="ro-RO"/>
        </w:rPr>
        <w:t>i</w:t>
      </w:r>
      <w:r w:rsidR="00E21C10" w:rsidRPr="00E21C10">
        <w:rPr>
          <w:lang w:val="ro-RO"/>
        </w:rPr>
        <w:t xml:space="preserve"> variabile până la maximum cinci ani de închisoare.</w:t>
      </w:r>
      <w:r w:rsidR="00E21C10">
        <w:rPr>
          <w:lang w:val="ro-RO"/>
        </w:rPr>
        <w:t xml:space="preserve"> </w:t>
      </w:r>
      <w:r w:rsidR="00E21C10">
        <w:rPr>
          <w:rFonts w:asciiTheme="minorHAnsi" w:hAnsiTheme="minorHAnsi" w:cstheme="minorHAnsi"/>
          <w:lang w:val="ro-RO" w:eastAsia="ro-RO"/>
        </w:rPr>
        <w:t>Infracțiunile</w:t>
      </w:r>
      <w:r w:rsidRPr="00E21C10">
        <w:rPr>
          <w:rFonts w:asciiTheme="minorHAnsi" w:hAnsiTheme="minorHAnsi" w:cstheme="minorHAnsi"/>
          <w:lang w:val="ro-RO" w:eastAsia="ro-RO"/>
        </w:rPr>
        <w:t xml:space="preserve"> informatice și </w:t>
      </w:r>
      <w:r w:rsidR="00E21C10">
        <w:rPr>
          <w:rFonts w:asciiTheme="minorHAnsi" w:hAnsiTheme="minorHAnsi" w:cstheme="minorHAnsi"/>
          <w:lang w:val="ro-RO" w:eastAsia="ro-RO"/>
        </w:rPr>
        <w:t>articolele</w:t>
      </w:r>
      <w:r w:rsidR="00F92A5A">
        <w:rPr>
          <w:rFonts w:asciiTheme="minorHAnsi" w:hAnsiTheme="minorHAnsi" w:cstheme="minorHAnsi"/>
          <w:lang w:val="ro-RO" w:eastAsia="ro-RO"/>
        </w:rPr>
        <w:t xml:space="preserve"> din </w:t>
      </w:r>
      <w:r w:rsidRPr="00E21C10">
        <w:rPr>
          <w:rFonts w:asciiTheme="minorHAnsi" w:hAnsiTheme="minorHAnsi" w:cstheme="minorHAnsi"/>
          <w:lang w:val="ro-RO" w:eastAsia="ro-RO"/>
        </w:rPr>
        <w:t>codul</w:t>
      </w:r>
      <w:r w:rsidR="00F92A5A">
        <w:rPr>
          <w:rFonts w:asciiTheme="minorHAnsi" w:hAnsiTheme="minorHAnsi" w:cstheme="minorHAnsi"/>
          <w:lang w:val="ro-RO" w:eastAsia="ro-RO"/>
        </w:rPr>
        <w:t xml:space="preserve"> pen</w:t>
      </w:r>
      <w:r w:rsidRPr="00E21C10">
        <w:rPr>
          <w:rFonts w:asciiTheme="minorHAnsi" w:hAnsiTheme="minorHAnsi" w:cstheme="minorHAnsi"/>
          <w:lang w:val="ro-RO" w:eastAsia="ro-RO"/>
        </w:rPr>
        <w:t>al care au fost înlocuite sunt enumerate mai jos</w:t>
      </w:r>
      <w:r w:rsidR="00E21C10">
        <w:rPr>
          <w:rFonts w:asciiTheme="minorHAnsi" w:hAnsiTheme="minorHAnsi" w:cstheme="minorHAnsi"/>
          <w:lang w:val="ro-RO" w:eastAsia="ro-RO"/>
        </w:rPr>
        <w:t>, după cum urmează:</w:t>
      </w:r>
    </w:p>
    <w:p w:rsidR="00F92A5A" w:rsidRDefault="00F92A5A" w:rsidP="00E72CBE">
      <w:pPr>
        <w:spacing w:before="0"/>
        <w:rPr>
          <w:rFonts w:asciiTheme="minorHAnsi" w:hAnsiTheme="minorHAnsi" w:cstheme="minorHAnsi"/>
          <w:lang w:val="ro-RO" w:eastAsia="ro-RO"/>
        </w:rPr>
      </w:pPr>
    </w:p>
    <w:p w:rsidR="00F92A5A" w:rsidRPr="00F92A5A" w:rsidRDefault="00F92A5A" w:rsidP="00F92A5A">
      <w:pPr>
        <w:pStyle w:val="ListParagraph"/>
        <w:numPr>
          <w:ilvl w:val="0"/>
          <w:numId w:val="20"/>
        </w:numPr>
        <w:spacing w:before="0"/>
        <w:ind w:left="284" w:hanging="284"/>
        <w:rPr>
          <w:rFonts w:asciiTheme="minorHAnsi" w:hAnsiTheme="minorHAnsi" w:cstheme="minorHAnsi"/>
          <w:lang w:val="ro-RO" w:eastAsia="ro-RO"/>
        </w:rPr>
      </w:pPr>
      <w:r w:rsidRPr="00F92A5A">
        <w:rPr>
          <w:lang w:val="ro-RO"/>
        </w:rPr>
        <w:t>Atac în sistemele informatice de utilitate publică (art. 420)</w:t>
      </w:r>
    </w:p>
    <w:p w:rsidR="00F92A5A" w:rsidRPr="00F92A5A" w:rsidRDefault="00F92A5A" w:rsidP="00F92A5A">
      <w:pPr>
        <w:pStyle w:val="ListParagraph"/>
        <w:numPr>
          <w:ilvl w:val="0"/>
          <w:numId w:val="20"/>
        </w:numPr>
        <w:spacing w:before="0"/>
        <w:ind w:left="284" w:hanging="284"/>
        <w:rPr>
          <w:rFonts w:asciiTheme="minorHAnsi" w:hAnsiTheme="minorHAnsi" w:cstheme="minorHAnsi"/>
          <w:lang w:val="ro-RO" w:eastAsia="ro-RO"/>
        </w:rPr>
      </w:pPr>
      <w:r w:rsidRPr="00F92A5A">
        <w:rPr>
          <w:lang w:val="ro-RO"/>
        </w:rPr>
        <w:t>Falsificarea documentelor informatice (art.491</w:t>
      </w:r>
      <w:r>
        <w:rPr>
          <w:lang w:val="ro-RO"/>
        </w:rPr>
        <w:t>, lit.b</w:t>
      </w:r>
      <w:r w:rsidRPr="00F92A5A">
        <w:rPr>
          <w:lang w:val="ro-RO"/>
        </w:rPr>
        <w:t>)</w:t>
      </w:r>
    </w:p>
    <w:p w:rsidR="00F92A5A" w:rsidRDefault="00F92A5A" w:rsidP="00F92A5A">
      <w:pPr>
        <w:pStyle w:val="ListParagraph"/>
        <w:numPr>
          <w:ilvl w:val="0"/>
          <w:numId w:val="20"/>
        </w:numPr>
        <w:spacing w:before="0"/>
        <w:ind w:left="284" w:hanging="284"/>
        <w:rPr>
          <w:iCs/>
          <w:lang w:val="ro-RO"/>
        </w:rPr>
      </w:pPr>
      <w:r w:rsidRPr="007E68ED">
        <w:rPr>
          <w:iCs/>
          <w:lang w:val="ro-RO"/>
        </w:rPr>
        <w:t>Acce</w:t>
      </w:r>
      <w:r>
        <w:rPr>
          <w:iCs/>
          <w:lang w:val="ro-RO"/>
        </w:rPr>
        <w:t>sul</w:t>
      </w:r>
      <w:r w:rsidRPr="007E68ED">
        <w:rPr>
          <w:iCs/>
          <w:lang w:val="ro-RO"/>
        </w:rPr>
        <w:t xml:space="preserve"> abu</w:t>
      </w:r>
      <w:r>
        <w:rPr>
          <w:iCs/>
          <w:lang w:val="ro-RO"/>
        </w:rPr>
        <w:t>z</w:t>
      </w:r>
      <w:r w:rsidRPr="007E68ED">
        <w:rPr>
          <w:iCs/>
          <w:lang w:val="ro-RO"/>
        </w:rPr>
        <w:t xml:space="preserve">iv </w:t>
      </w:r>
      <w:r>
        <w:rPr>
          <w:iCs/>
          <w:lang w:val="ro-RO"/>
        </w:rPr>
        <w:t>în</w:t>
      </w:r>
      <w:r w:rsidRPr="007E68ED">
        <w:rPr>
          <w:iCs/>
          <w:lang w:val="ro-RO"/>
        </w:rPr>
        <w:t xml:space="preserve"> sistem</w:t>
      </w:r>
      <w:r>
        <w:rPr>
          <w:iCs/>
          <w:lang w:val="ro-RO"/>
        </w:rPr>
        <w:t>ul</w:t>
      </w:r>
      <w:r w:rsidRPr="007E68ED">
        <w:rPr>
          <w:iCs/>
          <w:lang w:val="ro-RO"/>
        </w:rPr>
        <w:t xml:space="preserve"> informatic</w:t>
      </w:r>
      <w:r>
        <w:rPr>
          <w:iCs/>
          <w:lang w:val="ro-RO"/>
        </w:rPr>
        <w:t xml:space="preserve"> sau telematic </w:t>
      </w:r>
      <w:r w:rsidR="00266758" w:rsidRPr="00F92A5A">
        <w:rPr>
          <w:iCs/>
          <w:lang w:val="ro-RO"/>
        </w:rPr>
        <w:t>(art. 615</w:t>
      </w:r>
      <w:r>
        <w:rPr>
          <w:iCs/>
          <w:lang w:val="ro-RO"/>
        </w:rPr>
        <w:t>,</w:t>
      </w:r>
      <w:r w:rsidR="00266758" w:rsidRPr="00F92A5A">
        <w:rPr>
          <w:iCs/>
          <w:lang w:val="ro-RO"/>
        </w:rPr>
        <w:t xml:space="preserve"> </w:t>
      </w:r>
      <w:r>
        <w:rPr>
          <w:iCs/>
          <w:lang w:val="ro-RO"/>
        </w:rPr>
        <w:t>lit.c</w:t>
      </w:r>
      <w:r w:rsidR="00266758" w:rsidRPr="00F92A5A">
        <w:rPr>
          <w:iCs/>
          <w:lang w:val="ro-RO"/>
        </w:rPr>
        <w:t>)</w:t>
      </w:r>
    </w:p>
    <w:p w:rsidR="00266758" w:rsidRDefault="00F92A5A" w:rsidP="00F92A5A">
      <w:pPr>
        <w:pStyle w:val="ListParagraph"/>
        <w:numPr>
          <w:ilvl w:val="0"/>
          <w:numId w:val="20"/>
        </w:numPr>
        <w:spacing w:before="0"/>
        <w:ind w:left="284" w:hanging="284"/>
        <w:rPr>
          <w:iCs/>
          <w:lang w:val="ro-RO"/>
        </w:rPr>
      </w:pPr>
      <w:r w:rsidRPr="00F92A5A">
        <w:rPr>
          <w:rFonts w:asciiTheme="minorHAnsi" w:hAnsiTheme="minorHAnsi" w:cstheme="minorHAnsi"/>
          <w:lang w:val="ro-RO" w:eastAsia="ro-RO"/>
        </w:rPr>
        <w:t xml:space="preserve">Deținerea și difuzarea abuzivă a codurilor de acces în sistemele informatice sau telematice </w:t>
      </w:r>
      <w:r w:rsidR="00266758" w:rsidRPr="00F92A5A">
        <w:rPr>
          <w:iCs/>
          <w:lang w:val="ro-RO"/>
        </w:rPr>
        <w:t xml:space="preserve">(art. 615 </w:t>
      </w:r>
      <w:r>
        <w:rPr>
          <w:iCs/>
          <w:lang w:val="ro-RO"/>
        </w:rPr>
        <w:t>lit.d</w:t>
      </w:r>
      <w:r w:rsidR="00266758" w:rsidRPr="00F92A5A">
        <w:rPr>
          <w:iCs/>
          <w:lang w:val="ro-RO"/>
        </w:rPr>
        <w:t>)</w:t>
      </w:r>
    </w:p>
    <w:p w:rsidR="00266758" w:rsidRDefault="00F92A5A" w:rsidP="00F92A5A">
      <w:pPr>
        <w:pStyle w:val="ListParagraph"/>
        <w:numPr>
          <w:ilvl w:val="0"/>
          <w:numId w:val="20"/>
        </w:numPr>
        <w:spacing w:before="0"/>
        <w:ind w:left="284" w:hanging="284"/>
        <w:rPr>
          <w:iCs/>
          <w:lang w:val="ro-RO"/>
        </w:rPr>
      </w:pPr>
      <w:r>
        <w:rPr>
          <w:iCs/>
          <w:lang w:val="ro-RO"/>
        </w:rPr>
        <w:t>Difuzarea de programe direcționate să distrugă sau să întrerupă un sistem informatic</w:t>
      </w:r>
      <w:r w:rsidR="00266758" w:rsidRPr="00F92A5A">
        <w:rPr>
          <w:iCs/>
          <w:lang w:val="ro-RO"/>
        </w:rPr>
        <w:t xml:space="preserve"> (art. 615 </w:t>
      </w:r>
      <w:r w:rsidRPr="00F92A5A">
        <w:rPr>
          <w:iCs/>
          <w:lang w:val="ro-RO"/>
        </w:rPr>
        <w:t>lit.e</w:t>
      </w:r>
      <w:r w:rsidR="00266758" w:rsidRPr="00F92A5A">
        <w:rPr>
          <w:iCs/>
          <w:lang w:val="ro-RO"/>
        </w:rPr>
        <w:t>)</w:t>
      </w:r>
    </w:p>
    <w:p w:rsidR="00266758" w:rsidRDefault="0084360B" w:rsidP="0084360B">
      <w:pPr>
        <w:pStyle w:val="ListParagraph"/>
        <w:numPr>
          <w:ilvl w:val="0"/>
          <w:numId w:val="20"/>
        </w:numPr>
        <w:spacing w:before="0"/>
        <w:ind w:left="284" w:hanging="284"/>
        <w:rPr>
          <w:iCs/>
          <w:lang w:val="ro-RO"/>
        </w:rPr>
      </w:pPr>
      <w:r>
        <w:rPr>
          <w:iCs/>
          <w:lang w:val="ro-RO"/>
        </w:rPr>
        <w:t xml:space="preserve">Violarea corespondenței telematice  </w:t>
      </w:r>
      <w:r w:rsidR="00266758" w:rsidRPr="0084360B">
        <w:rPr>
          <w:iCs/>
          <w:lang w:val="ro-RO"/>
        </w:rPr>
        <w:t xml:space="preserve">(art. 616-617 </w:t>
      </w:r>
      <w:r>
        <w:rPr>
          <w:iCs/>
          <w:lang w:val="ro-RO"/>
        </w:rPr>
        <w:t>lit.f</w:t>
      </w:r>
      <w:r w:rsidR="00266758" w:rsidRPr="0084360B">
        <w:rPr>
          <w:iCs/>
          <w:lang w:val="ro-RO"/>
        </w:rPr>
        <w:t>)</w:t>
      </w:r>
    </w:p>
    <w:p w:rsidR="00266758" w:rsidRDefault="0084360B" w:rsidP="0084360B">
      <w:pPr>
        <w:pStyle w:val="ListParagraph"/>
        <w:numPr>
          <w:ilvl w:val="0"/>
          <w:numId w:val="20"/>
        </w:numPr>
        <w:spacing w:before="0"/>
        <w:ind w:left="284" w:hanging="284"/>
        <w:rPr>
          <w:iCs/>
          <w:lang w:val="ro-RO"/>
        </w:rPr>
      </w:pPr>
      <w:r>
        <w:rPr>
          <w:iCs/>
          <w:lang w:val="ro-RO"/>
        </w:rPr>
        <w:t xml:space="preserve">Interceptarea e-mailurilor </w:t>
      </w:r>
      <w:r w:rsidR="00266758" w:rsidRPr="0084360B">
        <w:rPr>
          <w:iCs/>
          <w:lang w:val="ro-RO"/>
        </w:rPr>
        <w:t xml:space="preserve"> (art. 617 </w:t>
      </w:r>
      <w:r>
        <w:rPr>
          <w:iCs/>
          <w:lang w:val="ro-RO"/>
        </w:rPr>
        <w:t>lit.d</w:t>
      </w:r>
      <w:r w:rsidR="00266758" w:rsidRPr="0084360B">
        <w:rPr>
          <w:iCs/>
          <w:lang w:val="ro-RO"/>
        </w:rPr>
        <w:t>)</w:t>
      </w:r>
    </w:p>
    <w:p w:rsidR="0084360B" w:rsidRDefault="0084360B" w:rsidP="0084360B">
      <w:pPr>
        <w:pStyle w:val="ListParagraph"/>
        <w:numPr>
          <w:ilvl w:val="0"/>
          <w:numId w:val="20"/>
        </w:numPr>
        <w:spacing w:before="0"/>
        <w:ind w:left="284" w:hanging="284"/>
        <w:rPr>
          <w:iCs/>
          <w:lang w:val="ro-RO"/>
        </w:rPr>
      </w:pPr>
      <w:r>
        <w:rPr>
          <w:iCs/>
          <w:lang w:val="ro-RO"/>
        </w:rPr>
        <w:t xml:space="preserve">Deteriorarea sistemelor informatice și telematice </w:t>
      </w:r>
      <w:r w:rsidRPr="007E68ED">
        <w:rPr>
          <w:iCs/>
          <w:lang w:val="ro-RO"/>
        </w:rPr>
        <w:t>(art. 635</w:t>
      </w:r>
      <w:r>
        <w:rPr>
          <w:iCs/>
          <w:lang w:val="ro-RO"/>
        </w:rPr>
        <w:t xml:space="preserve"> lit.b</w:t>
      </w:r>
      <w:r w:rsidRPr="007E68ED">
        <w:rPr>
          <w:iCs/>
          <w:lang w:val="ro-RO"/>
        </w:rPr>
        <w:t>)</w:t>
      </w:r>
    </w:p>
    <w:p w:rsidR="00266758" w:rsidRDefault="0084360B" w:rsidP="0084360B">
      <w:pPr>
        <w:pStyle w:val="ListParagraph"/>
        <w:numPr>
          <w:ilvl w:val="0"/>
          <w:numId w:val="20"/>
        </w:numPr>
        <w:spacing w:before="0"/>
        <w:ind w:left="284" w:hanging="284"/>
        <w:rPr>
          <w:iCs/>
          <w:lang w:val="ro-RO"/>
        </w:rPr>
      </w:pPr>
      <w:r>
        <w:rPr>
          <w:iCs/>
          <w:lang w:val="ro-RO"/>
        </w:rPr>
        <w:t xml:space="preserve">Frauda informatică (alterarea integrității datelor cu scopul de a obține foloase necuvenite </w:t>
      </w:r>
      <w:r w:rsidR="00266758" w:rsidRPr="0084360B">
        <w:rPr>
          <w:iCs/>
          <w:lang w:val="ro-RO"/>
        </w:rPr>
        <w:t xml:space="preserve"> (art. 640 </w:t>
      </w:r>
      <w:r>
        <w:rPr>
          <w:iCs/>
          <w:lang w:val="ro-RO"/>
        </w:rPr>
        <w:t>lit.c</w:t>
      </w:r>
      <w:r w:rsidR="00266758" w:rsidRPr="0084360B">
        <w:rPr>
          <w:iCs/>
          <w:lang w:val="ro-RO"/>
        </w:rPr>
        <w:t>)</w:t>
      </w:r>
    </w:p>
    <w:p w:rsidR="0084360B" w:rsidRDefault="0084360B" w:rsidP="0084360B">
      <w:pPr>
        <w:spacing w:before="0"/>
        <w:rPr>
          <w:iCs/>
          <w:lang w:val="ro-RO"/>
        </w:rPr>
      </w:pPr>
    </w:p>
    <w:p w:rsidR="00266758" w:rsidRPr="0084360B" w:rsidRDefault="0084360B" w:rsidP="0084360B">
      <w:pPr>
        <w:spacing w:before="0"/>
        <w:rPr>
          <w:iCs/>
          <w:lang w:val="ro-RO"/>
        </w:rPr>
      </w:pPr>
      <w:r w:rsidRPr="0084360B">
        <w:rPr>
          <w:lang w:val="ro-RO"/>
        </w:rPr>
        <w:t>Cunoașterea infracțiunil</w:t>
      </w:r>
      <w:r>
        <w:rPr>
          <w:lang w:val="ro-RO"/>
        </w:rPr>
        <w:t>or,</w:t>
      </w:r>
      <w:r w:rsidRPr="0084360B">
        <w:rPr>
          <w:lang w:val="ro-RO"/>
        </w:rPr>
        <w:t xml:space="preserve"> enumerate mai sus</w:t>
      </w:r>
      <w:r>
        <w:rPr>
          <w:lang w:val="ro-RO"/>
        </w:rPr>
        <w:t>,</w:t>
      </w:r>
      <w:r w:rsidRPr="0084360B">
        <w:rPr>
          <w:lang w:val="ro-RO"/>
        </w:rPr>
        <w:t xml:space="preserve"> permit</w:t>
      </w:r>
      <w:r>
        <w:rPr>
          <w:lang w:val="ro-RO"/>
        </w:rPr>
        <w:t>e</w:t>
      </w:r>
      <w:r w:rsidRPr="0084360B">
        <w:rPr>
          <w:lang w:val="ro-RO"/>
        </w:rPr>
        <w:t xml:space="preserve"> utilizatorilor</w:t>
      </w:r>
      <w:r>
        <w:rPr>
          <w:lang w:val="ro-RO"/>
        </w:rPr>
        <w:t xml:space="preserve"> </w:t>
      </w:r>
      <w:r w:rsidRPr="0084360B">
        <w:rPr>
          <w:lang w:val="ro-RO"/>
        </w:rPr>
        <w:t xml:space="preserve"> să prevină </w:t>
      </w:r>
      <w:r>
        <w:rPr>
          <w:lang w:val="ro-RO"/>
        </w:rPr>
        <w:t>un posibil comportament infracțional</w:t>
      </w:r>
      <w:r w:rsidRPr="0084360B">
        <w:rPr>
          <w:lang w:val="ro-RO"/>
        </w:rPr>
        <w:t xml:space="preserve"> în timp</w:t>
      </w:r>
      <w:r>
        <w:rPr>
          <w:lang w:val="ro-RO"/>
        </w:rPr>
        <w:t>ul</w:t>
      </w:r>
      <w:r w:rsidRPr="0084360B">
        <w:rPr>
          <w:lang w:val="ro-RO"/>
        </w:rPr>
        <w:t xml:space="preserve"> utiliz</w:t>
      </w:r>
      <w:r>
        <w:rPr>
          <w:lang w:val="ro-RO"/>
        </w:rPr>
        <w:t xml:space="preserve">ării </w:t>
      </w:r>
      <w:r w:rsidRPr="0084360B">
        <w:rPr>
          <w:lang w:val="ro-RO"/>
        </w:rPr>
        <w:t>instrumentelor informatice</w:t>
      </w:r>
      <w:r>
        <w:rPr>
          <w:lang w:val="ro-RO"/>
        </w:rPr>
        <w:t xml:space="preserve"> dar</w:t>
      </w:r>
      <w:r w:rsidRPr="0084360B">
        <w:rPr>
          <w:lang w:val="ro-RO"/>
        </w:rPr>
        <w:t xml:space="preserve"> și </w:t>
      </w:r>
      <w:r>
        <w:rPr>
          <w:lang w:val="ro-RO"/>
        </w:rPr>
        <w:t xml:space="preserve">să </w:t>
      </w:r>
      <w:r w:rsidRPr="0084360B">
        <w:rPr>
          <w:lang w:val="ro-RO"/>
        </w:rPr>
        <w:t>înțele</w:t>
      </w:r>
      <w:r>
        <w:rPr>
          <w:lang w:val="ro-RO"/>
        </w:rPr>
        <w:t>a</w:t>
      </w:r>
      <w:r w:rsidRPr="0084360B">
        <w:rPr>
          <w:lang w:val="ro-RO"/>
        </w:rPr>
        <w:t>g</w:t>
      </w:r>
      <w:r>
        <w:rPr>
          <w:lang w:val="ro-RO"/>
        </w:rPr>
        <w:t>ă</w:t>
      </w:r>
      <w:r w:rsidRPr="0084360B">
        <w:rPr>
          <w:lang w:val="ro-RO"/>
        </w:rPr>
        <w:t xml:space="preserve"> mai bine necesitatea </w:t>
      </w:r>
      <w:r>
        <w:rPr>
          <w:lang w:val="ro-RO"/>
        </w:rPr>
        <w:t xml:space="preserve">de a aplica unele din </w:t>
      </w:r>
      <w:r w:rsidRPr="0084360B">
        <w:rPr>
          <w:lang w:val="ro-RO"/>
        </w:rPr>
        <w:t>regulile descrise mai jos.</w:t>
      </w:r>
    </w:p>
    <w:p w:rsidR="00266758" w:rsidRPr="007E68ED" w:rsidRDefault="00D74B4E" w:rsidP="0017619D">
      <w:pPr>
        <w:pStyle w:val="Heading2"/>
        <w:rPr>
          <w:lang w:val="ro-RO"/>
        </w:rPr>
      </w:pPr>
      <w:bookmarkStart w:id="16" w:name="_Toc96421663"/>
      <w:bookmarkStart w:id="17" w:name="_Toc6243140"/>
      <w:r>
        <w:rPr>
          <w:lang w:val="ro-RO"/>
        </w:rPr>
        <w:t>Legislația</w:t>
      </w:r>
      <w:r w:rsidR="00266758" w:rsidRPr="007E68ED">
        <w:rPr>
          <w:lang w:val="ro-RO"/>
        </w:rPr>
        <w:t xml:space="preserve"> </w:t>
      </w:r>
      <w:r>
        <w:rPr>
          <w:lang w:val="ro-RO"/>
        </w:rPr>
        <w:t>privind</w:t>
      </w:r>
      <w:r w:rsidR="00266758" w:rsidRPr="007E68ED">
        <w:rPr>
          <w:lang w:val="ro-RO"/>
        </w:rPr>
        <w:t xml:space="preserve"> d</w:t>
      </w:r>
      <w:r>
        <w:rPr>
          <w:lang w:val="ro-RO"/>
        </w:rPr>
        <w:t xml:space="preserve">repturile de autor </w:t>
      </w:r>
      <w:r w:rsidR="00266758" w:rsidRPr="007E68ED">
        <w:rPr>
          <w:lang w:val="ro-RO"/>
        </w:rPr>
        <w:t>(Lege</w:t>
      </w:r>
      <w:r>
        <w:rPr>
          <w:lang w:val="ro-RO"/>
        </w:rPr>
        <w:t>a</w:t>
      </w:r>
      <w:r w:rsidR="00266758" w:rsidRPr="007E68ED">
        <w:rPr>
          <w:lang w:val="ro-RO"/>
        </w:rPr>
        <w:t xml:space="preserve"> 633/41)</w:t>
      </w:r>
      <w:bookmarkEnd w:id="16"/>
      <w:bookmarkEnd w:id="17"/>
    </w:p>
    <w:p w:rsidR="00D74B4E" w:rsidRDefault="00D74B4E" w:rsidP="00D74B4E">
      <w:pPr>
        <w:spacing w:before="0"/>
        <w:rPr>
          <w:rFonts w:asciiTheme="minorHAnsi" w:hAnsiTheme="minorHAnsi" w:cstheme="minorHAnsi"/>
          <w:lang w:val="ro-RO" w:eastAsia="ro-RO"/>
        </w:rPr>
      </w:pPr>
      <w:r>
        <w:rPr>
          <w:iCs/>
          <w:lang w:val="ro-RO"/>
        </w:rPr>
        <w:t>Legea nr.633 din</w:t>
      </w:r>
      <w:r w:rsidR="00266758" w:rsidRPr="007E68ED">
        <w:rPr>
          <w:iCs/>
          <w:lang w:val="ro-RO"/>
        </w:rPr>
        <w:t xml:space="preserve"> 22 april</w:t>
      </w:r>
      <w:r>
        <w:rPr>
          <w:iCs/>
          <w:lang w:val="ro-RO"/>
        </w:rPr>
        <w:t>ie</w:t>
      </w:r>
      <w:r w:rsidR="00266758" w:rsidRPr="007E68ED">
        <w:rPr>
          <w:iCs/>
          <w:lang w:val="ro-RO"/>
        </w:rPr>
        <w:t xml:space="preserve"> 1941 </w:t>
      </w:r>
      <w:r w:rsidRPr="00D74B4E">
        <w:rPr>
          <w:rFonts w:asciiTheme="minorHAnsi" w:hAnsiTheme="minorHAnsi" w:cstheme="minorHAnsi"/>
          <w:lang w:val="ro-RO" w:eastAsia="ro-RO"/>
        </w:rPr>
        <w:t>care reglementează „</w:t>
      </w:r>
      <w:r>
        <w:rPr>
          <w:rFonts w:asciiTheme="minorHAnsi" w:hAnsiTheme="minorHAnsi" w:cstheme="minorHAnsi"/>
          <w:lang w:val="ro-RO" w:eastAsia="ro-RO"/>
        </w:rPr>
        <w:t>P</w:t>
      </w:r>
      <w:r w:rsidRPr="00D74B4E">
        <w:rPr>
          <w:rFonts w:asciiTheme="minorHAnsi" w:hAnsiTheme="minorHAnsi" w:cstheme="minorHAnsi"/>
          <w:lang w:val="ro-RO" w:eastAsia="ro-RO"/>
        </w:rPr>
        <w:t xml:space="preserve">rotecția drepturilor de autor și a altor drepturi referitoare la exercitarea ei“, </w:t>
      </w:r>
      <w:r>
        <w:rPr>
          <w:rFonts w:asciiTheme="minorHAnsi" w:hAnsiTheme="minorHAnsi" w:cstheme="minorHAnsi"/>
          <w:lang w:val="ro-RO" w:eastAsia="ro-RO"/>
        </w:rPr>
        <w:t>revizuită</w:t>
      </w:r>
      <w:r w:rsidRPr="00D74B4E">
        <w:rPr>
          <w:rFonts w:asciiTheme="minorHAnsi" w:hAnsiTheme="minorHAnsi" w:cstheme="minorHAnsi"/>
          <w:lang w:val="ro-RO" w:eastAsia="ro-RO"/>
        </w:rPr>
        <w:t xml:space="preserve"> </w:t>
      </w:r>
      <w:r>
        <w:rPr>
          <w:rFonts w:asciiTheme="minorHAnsi" w:hAnsiTheme="minorHAnsi" w:cstheme="minorHAnsi"/>
          <w:lang w:val="ro-RO" w:eastAsia="ro-RO"/>
        </w:rPr>
        <w:t>prin L</w:t>
      </w:r>
      <w:r w:rsidRPr="00D74B4E">
        <w:rPr>
          <w:rFonts w:asciiTheme="minorHAnsi" w:hAnsiTheme="minorHAnsi" w:cstheme="minorHAnsi"/>
          <w:lang w:val="ro-RO" w:eastAsia="ro-RO"/>
        </w:rPr>
        <w:t>egea n</w:t>
      </w:r>
      <w:r>
        <w:rPr>
          <w:rFonts w:asciiTheme="minorHAnsi" w:hAnsiTheme="minorHAnsi" w:cstheme="minorHAnsi"/>
          <w:lang w:val="ro-RO" w:eastAsia="ro-RO"/>
        </w:rPr>
        <w:t>r</w:t>
      </w:r>
      <w:r w:rsidRPr="00D74B4E">
        <w:rPr>
          <w:rFonts w:asciiTheme="minorHAnsi" w:hAnsiTheme="minorHAnsi" w:cstheme="minorHAnsi"/>
          <w:lang w:val="ro-RO" w:eastAsia="ro-RO"/>
        </w:rPr>
        <w:t xml:space="preserve">. 248 </w:t>
      </w:r>
      <w:r>
        <w:rPr>
          <w:rFonts w:asciiTheme="minorHAnsi" w:hAnsiTheme="minorHAnsi" w:cstheme="minorHAnsi"/>
          <w:lang w:val="ro-RO" w:eastAsia="ro-RO"/>
        </w:rPr>
        <w:t>din</w:t>
      </w:r>
      <w:r w:rsidRPr="00D74B4E">
        <w:rPr>
          <w:rFonts w:asciiTheme="minorHAnsi" w:hAnsiTheme="minorHAnsi" w:cstheme="minorHAnsi"/>
          <w:lang w:val="ro-RO" w:eastAsia="ro-RO"/>
        </w:rPr>
        <w:t>18 august 2000 și cu ulterio</w:t>
      </w:r>
      <w:r>
        <w:rPr>
          <w:rFonts w:asciiTheme="minorHAnsi" w:hAnsiTheme="minorHAnsi" w:cstheme="minorHAnsi"/>
          <w:lang w:val="ro-RO" w:eastAsia="ro-RO"/>
        </w:rPr>
        <w:t>rul</w:t>
      </w:r>
      <w:r w:rsidRPr="00D74B4E">
        <w:rPr>
          <w:rFonts w:asciiTheme="minorHAnsi" w:hAnsiTheme="minorHAnsi" w:cstheme="minorHAnsi"/>
          <w:lang w:val="ro-RO" w:eastAsia="ro-RO"/>
        </w:rPr>
        <w:t xml:space="preserve"> Decret</w:t>
      </w:r>
      <w:r>
        <w:rPr>
          <w:rFonts w:asciiTheme="minorHAnsi" w:hAnsiTheme="minorHAnsi" w:cstheme="minorHAnsi"/>
          <w:lang w:val="ro-RO" w:eastAsia="ro-RO"/>
        </w:rPr>
        <w:t xml:space="preserve"> L</w:t>
      </w:r>
      <w:r w:rsidRPr="00D74B4E">
        <w:rPr>
          <w:rFonts w:asciiTheme="minorHAnsi" w:hAnsiTheme="minorHAnsi" w:cstheme="minorHAnsi"/>
          <w:lang w:val="ro-RO" w:eastAsia="ro-RO"/>
        </w:rPr>
        <w:t xml:space="preserve">egislativ n. 68 </w:t>
      </w:r>
      <w:r>
        <w:rPr>
          <w:rFonts w:asciiTheme="minorHAnsi" w:hAnsiTheme="minorHAnsi" w:cstheme="minorHAnsi"/>
          <w:lang w:val="ro-RO" w:eastAsia="ro-RO"/>
        </w:rPr>
        <w:t>din</w:t>
      </w:r>
      <w:r w:rsidRPr="00D74B4E">
        <w:rPr>
          <w:rFonts w:asciiTheme="minorHAnsi" w:hAnsiTheme="minorHAnsi" w:cstheme="minorHAnsi"/>
          <w:lang w:val="ro-RO" w:eastAsia="ro-RO"/>
        </w:rPr>
        <w:t xml:space="preserve"> 9 aprilie 2003, institu</w:t>
      </w:r>
      <w:r>
        <w:rPr>
          <w:rFonts w:asciiTheme="minorHAnsi" w:hAnsiTheme="minorHAnsi" w:cstheme="minorHAnsi"/>
          <w:lang w:val="ro-RO" w:eastAsia="ro-RO"/>
        </w:rPr>
        <w:t>ie</w:t>
      </w:r>
      <w:r w:rsidRPr="00D74B4E">
        <w:rPr>
          <w:rFonts w:asciiTheme="minorHAnsi" w:hAnsiTheme="minorHAnsi" w:cstheme="minorHAnsi"/>
          <w:lang w:val="ro-RO" w:eastAsia="ro-RO"/>
        </w:rPr>
        <w:t xml:space="preserve"> sancțiuni administrative și penale pentru cei care încalcă drepturile de autor.</w:t>
      </w:r>
    </w:p>
    <w:p w:rsidR="000E2CAA" w:rsidRDefault="00D74B4E" w:rsidP="000E2CAA">
      <w:pPr>
        <w:spacing w:before="0"/>
        <w:rPr>
          <w:rFonts w:asciiTheme="minorHAnsi" w:hAnsiTheme="minorHAnsi" w:cstheme="minorHAnsi"/>
          <w:lang w:val="ro-RO" w:eastAsia="ro-RO"/>
        </w:rPr>
      </w:pPr>
      <w:r>
        <w:rPr>
          <w:rFonts w:asciiTheme="minorHAnsi" w:hAnsiTheme="minorHAnsi" w:cstheme="minorHAnsi"/>
          <w:lang w:val="ro-RO" w:eastAsia="ro-RO"/>
        </w:rPr>
        <w:t xml:space="preserve">Conform acestei legi în cazul în care se constată folosirea ilicită a produselor software </w:t>
      </w:r>
      <w:r w:rsidR="000E2CAA">
        <w:rPr>
          <w:rFonts w:asciiTheme="minorHAnsi" w:hAnsiTheme="minorHAnsi" w:cstheme="minorHAnsi"/>
          <w:lang w:val="ro-RO" w:eastAsia="ro-RO"/>
        </w:rPr>
        <w:t>în</w:t>
      </w:r>
      <w:r>
        <w:rPr>
          <w:rFonts w:asciiTheme="minorHAnsi" w:hAnsiTheme="minorHAnsi" w:cstheme="minorHAnsi"/>
          <w:lang w:val="ro-RO" w:eastAsia="ro-RO"/>
        </w:rPr>
        <w:t xml:space="preserve"> către companie, poate fi tras la răspundere reprezentantul legal al companiei și eventual responsabilul serviciului informatic. </w:t>
      </w:r>
      <w:r w:rsidR="000E2CAA">
        <w:rPr>
          <w:rFonts w:asciiTheme="minorHAnsi" w:hAnsiTheme="minorHAnsi" w:cstheme="minorHAnsi"/>
          <w:lang w:val="ro-RO" w:eastAsia="ro-RO"/>
        </w:rPr>
        <w:t>Î</w:t>
      </w:r>
      <w:r w:rsidR="000E2CAA" w:rsidRPr="000E2CAA">
        <w:rPr>
          <w:lang w:val="ro-RO"/>
        </w:rPr>
        <w:t xml:space="preserve">n cazul în care se stabilește că infracțiunea a fost făcută direct de către companie, aceasta este responsabilă pentru utilizatorul final, în cazul în care se stabilește că acesta din urmă a introdus copii ilegale pe care le folosește în activitatea </w:t>
      </w:r>
      <w:r w:rsidR="000E2CAA">
        <w:rPr>
          <w:lang w:val="ro-RO"/>
        </w:rPr>
        <w:t>sa</w:t>
      </w:r>
      <w:r w:rsidR="000E2CAA" w:rsidRPr="000E2CAA">
        <w:rPr>
          <w:lang w:val="ro-RO"/>
        </w:rPr>
        <w:t xml:space="preserve"> fără știrea companiei sau în contrast cu regulamentul în vigoare din cadrul companiei</w:t>
      </w:r>
      <w:r w:rsidR="000E2CAA">
        <w:rPr>
          <w:lang w:val="ro-RO"/>
        </w:rPr>
        <w:t xml:space="preserve"> acesta va răspunde. </w:t>
      </w:r>
    </w:p>
    <w:p w:rsidR="000E2CAA" w:rsidRPr="000E2CAA" w:rsidRDefault="000E2CAA" w:rsidP="000E2CAA">
      <w:pPr>
        <w:spacing w:before="0"/>
        <w:rPr>
          <w:rFonts w:asciiTheme="minorHAnsi" w:hAnsiTheme="minorHAnsi" w:cstheme="minorHAnsi"/>
          <w:lang w:val="ro-RO" w:eastAsia="ro-RO"/>
        </w:rPr>
      </w:pPr>
      <w:r w:rsidRPr="000E2CAA">
        <w:rPr>
          <w:lang w:val="ro-RO"/>
        </w:rPr>
        <w:t>Utilizarea abuzivă de software implică astfel două tipuri de riscuri, una tehnică și una juridică:</w:t>
      </w:r>
    </w:p>
    <w:p w:rsidR="000E2CAA" w:rsidRPr="00692AD3" w:rsidRDefault="00692AD3" w:rsidP="009D4BB8">
      <w:pPr>
        <w:numPr>
          <w:ilvl w:val="0"/>
          <w:numId w:val="5"/>
        </w:numPr>
        <w:rPr>
          <w:iCs/>
          <w:lang w:val="ro-RO"/>
        </w:rPr>
      </w:pPr>
      <w:r w:rsidRPr="00692AD3">
        <w:rPr>
          <w:u w:val="single"/>
          <w:lang w:val="ro-RO"/>
        </w:rPr>
        <w:t>R</w:t>
      </w:r>
      <w:r w:rsidR="000E2CAA" w:rsidRPr="00692AD3">
        <w:rPr>
          <w:u w:val="single"/>
          <w:lang w:val="ro-RO"/>
        </w:rPr>
        <w:t xml:space="preserve">iscuri </w:t>
      </w:r>
      <w:r w:rsidRPr="00692AD3">
        <w:rPr>
          <w:u w:val="single"/>
          <w:lang w:val="ro-RO"/>
        </w:rPr>
        <w:t xml:space="preserve">de natură </w:t>
      </w:r>
      <w:r w:rsidR="000E2CAA" w:rsidRPr="00692AD3">
        <w:rPr>
          <w:u w:val="single"/>
          <w:lang w:val="ro-RO"/>
        </w:rPr>
        <w:t>tehnic</w:t>
      </w:r>
      <w:r w:rsidRPr="00692AD3">
        <w:rPr>
          <w:u w:val="single"/>
          <w:lang w:val="ro-RO"/>
        </w:rPr>
        <w:t>ă</w:t>
      </w:r>
      <w:r w:rsidR="000E2CAA" w:rsidRPr="00692AD3">
        <w:rPr>
          <w:lang w:val="ro-RO"/>
        </w:rPr>
        <w:t xml:space="preserve">: utilizarea de programe contrafăcute în cadrul rețelei </w:t>
      </w:r>
      <w:r w:rsidRPr="00692AD3">
        <w:rPr>
          <w:lang w:val="ro-RO"/>
        </w:rPr>
        <w:t xml:space="preserve">companiei </w:t>
      </w:r>
      <w:r w:rsidR="000E2CAA" w:rsidRPr="00692AD3">
        <w:rPr>
          <w:lang w:val="ro-RO"/>
        </w:rPr>
        <w:t xml:space="preserve">poate duce la răspândirea virușilor și </w:t>
      </w:r>
      <w:r w:rsidRPr="00692AD3">
        <w:rPr>
          <w:lang w:val="ro-RO"/>
        </w:rPr>
        <w:t xml:space="preserve">proasta funcționare a </w:t>
      </w:r>
      <w:r w:rsidR="000E2CAA" w:rsidRPr="00692AD3">
        <w:rPr>
          <w:lang w:val="ro-RO"/>
        </w:rPr>
        <w:t xml:space="preserve"> sistemelor companiei (pierderi de date și de funcționare)</w:t>
      </w:r>
      <w:r w:rsidRPr="00692AD3">
        <w:rPr>
          <w:lang w:val="ro-RO"/>
        </w:rPr>
        <w:t xml:space="preserve"> datorate</w:t>
      </w:r>
      <w:r w:rsidR="000E2CAA" w:rsidRPr="00692AD3">
        <w:rPr>
          <w:lang w:val="ro-RO"/>
        </w:rPr>
        <w:t xml:space="preserve"> copii</w:t>
      </w:r>
      <w:r w:rsidRPr="00692AD3">
        <w:rPr>
          <w:lang w:val="ro-RO"/>
        </w:rPr>
        <w:t>lor</w:t>
      </w:r>
      <w:r w:rsidR="000E2CAA" w:rsidRPr="00692AD3">
        <w:rPr>
          <w:lang w:val="ro-RO"/>
        </w:rPr>
        <w:t xml:space="preserve"> incomplete și incompatibile între ele;</w:t>
      </w:r>
    </w:p>
    <w:p w:rsidR="00692AD3" w:rsidRPr="00692AD3" w:rsidRDefault="00266758" w:rsidP="009D4BB8">
      <w:pPr>
        <w:numPr>
          <w:ilvl w:val="0"/>
          <w:numId w:val="5"/>
        </w:numPr>
        <w:rPr>
          <w:iCs/>
          <w:lang w:val="ro-RO"/>
        </w:rPr>
      </w:pPr>
      <w:r w:rsidRPr="00692AD3">
        <w:rPr>
          <w:iCs/>
          <w:u w:val="single"/>
          <w:lang w:val="ro-RO"/>
        </w:rPr>
        <w:t>Risc</w:t>
      </w:r>
      <w:r w:rsidR="00692AD3" w:rsidRPr="00692AD3">
        <w:rPr>
          <w:iCs/>
          <w:u w:val="single"/>
          <w:lang w:val="ro-RO"/>
        </w:rPr>
        <w:t>uri</w:t>
      </w:r>
      <w:r w:rsidRPr="00692AD3">
        <w:rPr>
          <w:iCs/>
          <w:u w:val="single"/>
          <w:lang w:val="ro-RO"/>
        </w:rPr>
        <w:t xml:space="preserve"> d</w:t>
      </w:r>
      <w:r w:rsidR="00692AD3" w:rsidRPr="00692AD3">
        <w:rPr>
          <w:iCs/>
          <w:u w:val="single"/>
          <w:lang w:val="ro-RO"/>
        </w:rPr>
        <w:t>e</w:t>
      </w:r>
      <w:r w:rsidRPr="00692AD3">
        <w:rPr>
          <w:iCs/>
          <w:u w:val="single"/>
          <w:lang w:val="ro-RO"/>
        </w:rPr>
        <w:t xml:space="preserve"> natur</w:t>
      </w:r>
      <w:r w:rsidR="00692AD3" w:rsidRPr="00692AD3">
        <w:rPr>
          <w:iCs/>
          <w:u w:val="single"/>
          <w:lang w:val="ro-RO"/>
        </w:rPr>
        <w:t>ă</w:t>
      </w:r>
      <w:r w:rsidRPr="00692AD3">
        <w:rPr>
          <w:iCs/>
          <w:u w:val="single"/>
          <w:lang w:val="ro-RO"/>
        </w:rPr>
        <w:t xml:space="preserve"> </w:t>
      </w:r>
      <w:r w:rsidR="00692AD3" w:rsidRPr="00692AD3">
        <w:rPr>
          <w:iCs/>
          <w:u w:val="single"/>
          <w:lang w:val="ro-RO"/>
        </w:rPr>
        <w:t>j</w:t>
      </w:r>
      <w:r w:rsidRPr="00692AD3">
        <w:rPr>
          <w:iCs/>
          <w:u w:val="single"/>
          <w:lang w:val="ro-RO"/>
        </w:rPr>
        <w:t>uridic</w:t>
      </w:r>
      <w:r w:rsidR="00692AD3" w:rsidRPr="00692AD3">
        <w:rPr>
          <w:iCs/>
          <w:u w:val="single"/>
          <w:lang w:val="ro-RO"/>
        </w:rPr>
        <w:t>ă</w:t>
      </w:r>
      <w:r w:rsidRPr="00692AD3">
        <w:rPr>
          <w:iCs/>
          <w:u w:val="single"/>
          <w:lang w:val="ro-RO"/>
        </w:rPr>
        <w:t>:</w:t>
      </w:r>
      <w:r w:rsidRPr="00692AD3">
        <w:rPr>
          <w:iCs/>
          <w:lang w:val="ro-RO"/>
        </w:rPr>
        <w:t xml:space="preserve"> </w:t>
      </w:r>
      <w:r w:rsidR="00692AD3" w:rsidRPr="00692AD3">
        <w:rPr>
          <w:iCs/>
          <w:lang w:val="ro-RO"/>
        </w:rPr>
        <w:t xml:space="preserve">în </w:t>
      </w:r>
      <w:r w:rsidR="00692AD3" w:rsidRPr="00692AD3">
        <w:rPr>
          <w:lang w:val="ro-RO"/>
        </w:rPr>
        <w:t>calitatea lor de lucrări de concepție, produsele software sunt protejate de regimul juridic</w:t>
      </w:r>
      <w:r w:rsidR="00692AD3">
        <w:rPr>
          <w:lang w:val="ro-RO"/>
        </w:rPr>
        <w:t xml:space="preserve"> ale</w:t>
      </w:r>
      <w:r w:rsidR="00692AD3" w:rsidRPr="00692AD3">
        <w:rPr>
          <w:lang w:val="ro-RO"/>
        </w:rPr>
        <w:t xml:space="preserve"> dreptului de autor. Copierea și utilizarea produselor software fără a obține autorizația necesară din partea deținătorului drepturilor constituie o infracțiune. Riscurile juridice la care este expus</w:t>
      </w:r>
      <w:r w:rsidR="00692AD3">
        <w:rPr>
          <w:lang w:val="ro-RO"/>
        </w:rPr>
        <w:t>ă o astfel de infracțiune</w:t>
      </w:r>
      <w:r w:rsidR="00692AD3" w:rsidRPr="00692AD3">
        <w:rPr>
          <w:lang w:val="ro-RO"/>
        </w:rPr>
        <w:t xml:space="preserve"> includ</w:t>
      </w:r>
      <w:r w:rsidR="00692AD3">
        <w:rPr>
          <w:lang w:val="ro-RO"/>
        </w:rPr>
        <w:t>e</w:t>
      </w:r>
      <w:r w:rsidR="00692AD3" w:rsidRPr="00692AD3">
        <w:rPr>
          <w:lang w:val="ro-RO"/>
        </w:rPr>
        <w:t xml:space="preserve"> sancțiuni civile și penale.</w:t>
      </w:r>
    </w:p>
    <w:p w:rsidR="00692AD3" w:rsidRPr="00692AD3" w:rsidRDefault="00692AD3" w:rsidP="00692AD3">
      <w:pPr>
        <w:rPr>
          <w:iCs/>
          <w:lang w:val="ro-RO"/>
        </w:rPr>
      </w:pPr>
      <w:r w:rsidRPr="00692AD3">
        <w:rPr>
          <w:lang w:val="ro-RO"/>
        </w:rPr>
        <w:t>În ceea ce privește</w:t>
      </w:r>
      <w:r>
        <w:rPr>
          <w:lang w:val="ro-RO"/>
        </w:rPr>
        <w:t>, însă</w:t>
      </w:r>
      <w:r w:rsidRPr="00692AD3">
        <w:rPr>
          <w:lang w:val="ro-RO"/>
        </w:rPr>
        <w:t xml:space="preserve">, duplicarea ilegală a programelor de calculator, cei care comit această infracțiune </w:t>
      </w:r>
      <w:r>
        <w:rPr>
          <w:lang w:val="ro-RO"/>
        </w:rPr>
        <w:t>riscă</w:t>
      </w:r>
      <w:r w:rsidRPr="00692AD3">
        <w:rPr>
          <w:lang w:val="ro-RO"/>
        </w:rPr>
        <w:t xml:space="preserve"> sancțiuni penale la care se poate adăuga </w:t>
      </w:r>
      <w:r>
        <w:rPr>
          <w:lang w:val="ro-RO"/>
        </w:rPr>
        <w:t>și</w:t>
      </w:r>
      <w:r w:rsidRPr="00692AD3">
        <w:rPr>
          <w:lang w:val="ro-RO"/>
        </w:rPr>
        <w:t xml:space="preserve"> amend</w:t>
      </w:r>
      <w:r>
        <w:rPr>
          <w:lang w:val="ro-RO"/>
        </w:rPr>
        <w:t>a</w:t>
      </w:r>
      <w:r w:rsidRPr="00692AD3">
        <w:rPr>
          <w:lang w:val="ro-RO"/>
        </w:rPr>
        <w:t>, sau o amendă de până la de două ori prețul de piață al software-ului copiat ilegal.</w:t>
      </w:r>
    </w:p>
    <w:p w:rsidR="00692AD3" w:rsidRPr="00692AD3" w:rsidRDefault="00D722BB" w:rsidP="00692AD3">
      <w:pPr>
        <w:spacing w:before="0"/>
        <w:rPr>
          <w:rFonts w:asciiTheme="minorHAnsi" w:hAnsiTheme="minorHAnsi" w:cstheme="minorHAnsi"/>
          <w:lang w:val="ro-RO" w:eastAsia="ro-RO"/>
        </w:rPr>
      </w:pPr>
      <w:r w:rsidRPr="000E2CAA">
        <w:rPr>
          <w:lang w:val="ro-RO"/>
        </w:rPr>
        <w:t>FOGLIANI</w:t>
      </w:r>
      <w:r w:rsidR="00266758" w:rsidRPr="000E2CAA">
        <w:rPr>
          <w:lang w:val="ro-RO"/>
        </w:rPr>
        <w:t xml:space="preserve"> </w:t>
      </w:r>
      <w:r w:rsidR="00692AD3" w:rsidRPr="00692AD3">
        <w:rPr>
          <w:rFonts w:asciiTheme="minorHAnsi" w:hAnsiTheme="minorHAnsi" w:cstheme="minorHAnsi"/>
          <w:lang w:val="ro-RO" w:eastAsia="ro-RO"/>
        </w:rPr>
        <w:t xml:space="preserve">oferă utilizatorilor săi toate instrumentele software </w:t>
      </w:r>
      <w:r w:rsidR="00692AD3">
        <w:rPr>
          <w:rFonts w:asciiTheme="minorHAnsi" w:hAnsiTheme="minorHAnsi" w:cstheme="minorHAnsi"/>
          <w:lang w:val="ro-RO" w:eastAsia="ro-RO"/>
        </w:rPr>
        <w:t xml:space="preserve">necesare pentru desfășurarea activității </w:t>
      </w:r>
      <w:r w:rsidR="00692AD3" w:rsidRPr="00692AD3">
        <w:rPr>
          <w:rFonts w:asciiTheme="minorHAnsi" w:hAnsiTheme="minorHAnsi" w:cstheme="minorHAnsi"/>
          <w:lang w:val="ro-RO" w:eastAsia="ro-RO"/>
        </w:rPr>
        <w:t>și asigură conformitatea acestora cu reglementările privind drepturile de autor. Prin urmare, utilizatorii trebuie să respecte cu strictețe norme</w:t>
      </w:r>
      <w:r w:rsidR="00BE6D8E">
        <w:rPr>
          <w:rFonts w:asciiTheme="minorHAnsi" w:hAnsiTheme="minorHAnsi" w:cstheme="minorHAnsi"/>
          <w:lang w:val="ro-RO" w:eastAsia="ro-RO"/>
        </w:rPr>
        <w:t xml:space="preserve">lor privind folosirea de </w:t>
      </w:r>
      <w:r w:rsidR="00692AD3" w:rsidRPr="00692AD3">
        <w:rPr>
          <w:rFonts w:asciiTheme="minorHAnsi" w:hAnsiTheme="minorHAnsi" w:cstheme="minorHAnsi"/>
          <w:lang w:val="ro-RO" w:eastAsia="ro-RO"/>
        </w:rPr>
        <w:t>software</w:t>
      </w:r>
      <w:r w:rsidR="00BE6D8E">
        <w:rPr>
          <w:rFonts w:asciiTheme="minorHAnsi" w:hAnsiTheme="minorHAnsi" w:cstheme="minorHAnsi"/>
          <w:lang w:val="ro-RO" w:eastAsia="ro-RO"/>
        </w:rPr>
        <w:t xml:space="preserve"> în cadrul companiei,</w:t>
      </w:r>
      <w:r w:rsidR="00692AD3" w:rsidRPr="00692AD3">
        <w:rPr>
          <w:rFonts w:asciiTheme="minorHAnsi" w:hAnsiTheme="minorHAnsi" w:cstheme="minorHAnsi"/>
          <w:lang w:val="ro-RO" w:eastAsia="ro-RO"/>
        </w:rPr>
        <w:t xml:space="preserve"> </w:t>
      </w:r>
      <w:r w:rsidR="00BE6D8E">
        <w:rPr>
          <w:rFonts w:asciiTheme="minorHAnsi" w:hAnsiTheme="minorHAnsi" w:cstheme="minorHAnsi"/>
          <w:lang w:val="ro-RO" w:eastAsia="ro-RO"/>
        </w:rPr>
        <w:t>cu</w:t>
      </w:r>
      <w:r w:rsidR="00692AD3" w:rsidRPr="00692AD3">
        <w:rPr>
          <w:rFonts w:asciiTheme="minorHAnsi" w:hAnsiTheme="minorHAnsi" w:cstheme="minorHAnsi"/>
          <w:lang w:val="ro-RO" w:eastAsia="ro-RO"/>
        </w:rPr>
        <w:t xml:space="preserve"> scopul de a evita riscurile asociate introducer</w:t>
      </w:r>
      <w:r w:rsidR="00BE6D8E">
        <w:rPr>
          <w:rFonts w:asciiTheme="minorHAnsi" w:hAnsiTheme="minorHAnsi" w:cstheme="minorHAnsi"/>
          <w:lang w:val="ro-RO" w:eastAsia="ro-RO"/>
        </w:rPr>
        <w:t>ii</w:t>
      </w:r>
      <w:r w:rsidR="00692AD3" w:rsidRPr="00692AD3">
        <w:rPr>
          <w:rFonts w:asciiTheme="minorHAnsi" w:hAnsiTheme="minorHAnsi" w:cstheme="minorHAnsi"/>
          <w:lang w:val="ro-RO" w:eastAsia="ro-RO"/>
        </w:rPr>
        <w:t xml:space="preserve"> unor programe neautorizate sau rău intenționate.</w:t>
      </w:r>
    </w:p>
    <w:p w:rsidR="00692AD3" w:rsidRDefault="00692AD3" w:rsidP="005711E2">
      <w:pPr>
        <w:rPr>
          <w:lang w:val="ro-RO"/>
        </w:rPr>
      </w:pPr>
    </w:p>
    <w:p w:rsidR="00013A5F" w:rsidRPr="007E68ED" w:rsidRDefault="00013A5F" w:rsidP="0017619D">
      <w:pPr>
        <w:pStyle w:val="Heading2"/>
        <w:rPr>
          <w:lang w:val="ro-RO"/>
        </w:rPr>
      </w:pPr>
      <w:bookmarkStart w:id="18" w:name="_Toc6243141"/>
      <w:r w:rsidRPr="007E68ED">
        <w:rPr>
          <w:lang w:val="ro-RO"/>
        </w:rPr>
        <w:lastRenderedPageBreak/>
        <w:t>R</w:t>
      </w:r>
      <w:r w:rsidR="00BE6D8E">
        <w:rPr>
          <w:lang w:val="ro-RO"/>
        </w:rPr>
        <w:t>ăspunderea</w:t>
      </w:r>
      <w:r w:rsidRPr="007E68ED">
        <w:rPr>
          <w:lang w:val="ro-RO"/>
        </w:rPr>
        <w:t xml:space="preserve"> A</w:t>
      </w:r>
      <w:r w:rsidR="00BE6D8E">
        <w:rPr>
          <w:lang w:val="ro-RO"/>
        </w:rPr>
        <w:t>d</w:t>
      </w:r>
      <w:r w:rsidRPr="007E68ED">
        <w:rPr>
          <w:lang w:val="ro-RO"/>
        </w:rPr>
        <w:t>ministrativ</w:t>
      </w:r>
      <w:r w:rsidR="00BE6D8E">
        <w:rPr>
          <w:lang w:val="ro-RO"/>
        </w:rPr>
        <w:t>ă</w:t>
      </w:r>
      <w:r w:rsidRPr="007E68ED">
        <w:rPr>
          <w:lang w:val="ro-RO"/>
        </w:rPr>
        <w:t xml:space="preserve"> </w:t>
      </w:r>
      <w:r w:rsidR="00BE6D8E">
        <w:rPr>
          <w:lang w:val="ro-RO"/>
        </w:rPr>
        <w:t>a Organizațiilor</w:t>
      </w:r>
      <w:r w:rsidRPr="007E68ED">
        <w:rPr>
          <w:lang w:val="ro-RO"/>
        </w:rPr>
        <w:t xml:space="preserve"> (D</w:t>
      </w:r>
      <w:r w:rsidR="00BE6D8E">
        <w:rPr>
          <w:lang w:val="ro-RO"/>
        </w:rPr>
        <w:t>ecr. Leg.</w:t>
      </w:r>
      <w:r w:rsidRPr="007E68ED">
        <w:rPr>
          <w:lang w:val="ro-RO"/>
        </w:rPr>
        <w:t xml:space="preserve"> 231/2001)</w:t>
      </w:r>
      <w:bookmarkEnd w:id="18"/>
      <w:r w:rsidRPr="007E68ED">
        <w:rPr>
          <w:lang w:val="ro-RO"/>
        </w:rPr>
        <w:t xml:space="preserve"> </w:t>
      </w:r>
    </w:p>
    <w:p w:rsidR="00BE6D8E" w:rsidRDefault="00BE6D8E" w:rsidP="00013A5F">
      <w:pPr>
        <w:rPr>
          <w:lang w:val="ro-RO"/>
        </w:rPr>
      </w:pPr>
      <w:r>
        <w:rPr>
          <w:iCs/>
          <w:lang w:val="ro-RO"/>
        </w:rPr>
        <w:t xml:space="preserve">Decretul </w:t>
      </w:r>
      <w:r w:rsidR="00013A5F" w:rsidRPr="007E68ED">
        <w:rPr>
          <w:iCs/>
          <w:lang w:val="ro-RO"/>
        </w:rPr>
        <w:t xml:space="preserve">231/2001 a </w:t>
      </w:r>
      <w:r>
        <w:rPr>
          <w:iCs/>
          <w:lang w:val="ro-RO"/>
        </w:rPr>
        <w:t xml:space="preserve">introdus în legislația italiană răspunderea administrativă a organizațiilor </w:t>
      </w:r>
      <w:r w:rsidRPr="00BE6D8E">
        <w:rPr>
          <w:lang w:val="ro-RO"/>
        </w:rPr>
        <w:t xml:space="preserve">pentru anumite infracțiuni și </w:t>
      </w:r>
      <w:r>
        <w:rPr>
          <w:lang w:val="ro-RO"/>
        </w:rPr>
        <w:t xml:space="preserve">contravenții </w:t>
      </w:r>
      <w:r w:rsidRPr="00BE6D8E">
        <w:rPr>
          <w:lang w:val="ro-RO"/>
        </w:rPr>
        <w:t>care, deși realizat</w:t>
      </w:r>
      <w:r>
        <w:rPr>
          <w:lang w:val="ro-RO"/>
        </w:rPr>
        <w:t>e</w:t>
      </w:r>
      <w:r w:rsidRPr="00BE6D8E">
        <w:rPr>
          <w:lang w:val="ro-RO"/>
        </w:rPr>
        <w:t xml:space="preserve"> </w:t>
      </w:r>
      <w:r>
        <w:rPr>
          <w:lang w:val="ro-RO"/>
        </w:rPr>
        <w:t xml:space="preserve">material </w:t>
      </w:r>
      <w:r w:rsidRPr="00BE6D8E">
        <w:rPr>
          <w:lang w:val="ro-RO"/>
        </w:rPr>
        <w:t xml:space="preserve">de persoane </w:t>
      </w:r>
      <w:r>
        <w:rPr>
          <w:lang w:val="ro-RO"/>
        </w:rPr>
        <w:t xml:space="preserve">aflate </w:t>
      </w:r>
      <w:r w:rsidRPr="00BE6D8E">
        <w:rPr>
          <w:lang w:val="ro-RO"/>
        </w:rPr>
        <w:t xml:space="preserve">în </w:t>
      </w:r>
      <w:r>
        <w:rPr>
          <w:lang w:val="ro-RO"/>
        </w:rPr>
        <w:t xml:space="preserve">poziție de conducere </w:t>
      </w:r>
      <w:r w:rsidRPr="00BE6D8E">
        <w:rPr>
          <w:lang w:val="ro-RO"/>
        </w:rPr>
        <w:t xml:space="preserve">sau </w:t>
      </w:r>
      <w:r>
        <w:rPr>
          <w:lang w:val="ro-RO"/>
        </w:rPr>
        <w:t xml:space="preserve">angajați ai companiei pot fi trași la răspundere în mod direct atunci când au </w:t>
      </w:r>
      <w:r w:rsidR="00C81595">
        <w:rPr>
          <w:lang w:val="ro-RO"/>
        </w:rPr>
        <w:t>”</w:t>
      </w:r>
      <w:r>
        <w:rPr>
          <w:lang w:val="ro-RO"/>
        </w:rPr>
        <w:t>comis infracțiunile sau contravenții în interes personal</w:t>
      </w:r>
      <w:r w:rsidR="00C81595">
        <w:rPr>
          <w:lang w:val="ro-RO"/>
        </w:rPr>
        <w:t>”</w:t>
      </w:r>
    </w:p>
    <w:p w:rsidR="00013A5F" w:rsidRPr="007E68ED" w:rsidRDefault="004A52CC" w:rsidP="00013A5F">
      <w:pPr>
        <w:rPr>
          <w:iCs/>
          <w:lang w:val="ro-RO"/>
        </w:rPr>
      </w:pPr>
      <w:r>
        <w:rPr>
          <w:iCs/>
          <w:lang w:val="ro-RO"/>
        </w:rPr>
        <w:t xml:space="preserve">Tipuri de infracțiuni prevăzute de </w:t>
      </w:r>
      <w:r w:rsidR="00013A5F" w:rsidRPr="007E68ED">
        <w:rPr>
          <w:iCs/>
          <w:lang w:val="ro-RO"/>
        </w:rPr>
        <w:t>D</w:t>
      </w:r>
      <w:r>
        <w:rPr>
          <w:iCs/>
          <w:lang w:val="ro-RO"/>
        </w:rPr>
        <w:t xml:space="preserve">ecr. </w:t>
      </w:r>
      <w:r w:rsidR="00013A5F" w:rsidRPr="007E68ED">
        <w:rPr>
          <w:iCs/>
          <w:lang w:val="ro-RO"/>
        </w:rPr>
        <w:t>L</w:t>
      </w:r>
      <w:r>
        <w:rPr>
          <w:iCs/>
          <w:lang w:val="ro-RO"/>
        </w:rPr>
        <w:t>eg</w:t>
      </w:r>
      <w:r w:rsidR="00013A5F" w:rsidRPr="007E68ED">
        <w:rPr>
          <w:iCs/>
          <w:lang w:val="ro-RO"/>
        </w:rPr>
        <w:t>. 231/2001:</w:t>
      </w:r>
    </w:p>
    <w:p w:rsidR="00013A5F" w:rsidRPr="007E68ED" w:rsidRDefault="004A52CC" w:rsidP="009D4BB8">
      <w:pPr>
        <w:numPr>
          <w:ilvl w:val="0"/>
          <w:numId w:val="21"/>
        </w:numPr>
        <w:spacing w:after="60"/>
        <w:ind w:left="714" w:hanging="357"/>
        <w:rPr>
          <w:iCs/>
          <w:lang w:val="ro-RO"/>
        </w:rPr>
      </w:pPr>
      <w:r>
        <w:rPr>
          <w:iCs/>
          <w:lang w:val="ro-RO"/>
        </w:rPr>
        <w:t xml:space="preserve">Infracțiuni împotriva administrației publice </w:t>
      </w:r>
      <w:r w:rsidR="00013A5F" w:rsidRPr="007E68ED">
        <w:rPr>
          <w:iCs/>
          <w:lang w:val="ro-RO"/>
        </w:rPr>
        <w:t xml:space="preserve"> </w:t>
      </w:r>
    </w:p>
    <w:p w:rsidR="00013A5F" w:rsidRPr="007E68ED" w:rsidRDefault="004A52CC" w:rsidP="009D4BB8">
      <w:pPr>
        <w:numPr>
          <w:ilvl w:val="0"/>
          <w:numId w:val="21"/>
        </w:numPr>
        <w:spacing w:after="60"/>
        <w:ind w:left="714" w:hanging="357"/>
        <w:rPr>
          <w:iCs/>
          <w:lang w:val="ro-RO"/>
        </w:rPr>
      </w:pPr>
      <w:r>
        <w:rPr>
          <w:iCs/>
          <w:lang w:val="ro-RO"/>
        </w:rPr>
        <w:t>Infracțiuni ale asociaților</w:t>
      </w:r>
    </w:p>
    <w:p w:rsidR="00013A5F" w:rsidRPr="007E68ED" w:rsidRDefault="004A52CC" w:rsidP="009D4BB8">
      <w:pPr>
        <w:numPr>
          <w:ilvl w:val="0"/>
          <w:numId w:val="21"/>
        </w:numPr>
        <w:spacing w:after="60"/>
        <w:ind w:left="714" w:hanging="357"/>
        <w:rPr>
          <w:iCs/>
          <w:lang w:val="ro-RO"/>
        </w:rPr>
      </w:pPr>
      <w:r>
        <w:rPr>
          <w:iCs/>
          <w:lang w:val="ro-RO"/>
        </w:rPr>
        <w:t xml:space="preserve">Infracțiuni cu bancnote false, cărți de credit  sau bonuri valorice </w:t>
      </w:r>
    </w:p>
    <w:p w:rsidR="00013A5F" w:rsidRPr="004A52CC" w:rsidRDefault="004A52CC" w:rsidP="009D4BB8">
      <w:pPr>
        <w:numPr>
          <w:ilvl w:val="0"/>
          <w:numId w:val="21"/>
        </w:numPr>
        <w:spacing w:after="60"/>
        <w:ind w:left="714" w:hanging="357"/>
        <w:rPr>
          <w:i/>
          <w:lang w:val="ro-RO"/>
        </w:rPr>
      </w:pPr>
      <w:r>
        <w:rPr>
          <w:iCs/>
          <w:lang w:val="ro-RO"/>
        </w:rPr>
        <w:t>Infracțiun</w:t>
      </w:r>
      <w:r w:rsidR="00013A5F" w:rsidRPr="007E68ED">
        <w:rPr>
          <w:iCs/>
          <w:lang w:val="ro-RO"/>
        </w:rPr>
        <w:t xml:space="preserve">i </w:t>
      </w:r>
      <w:r>
        <w:rPr>
          <w:iCs/>
          <w:lang w:val="ro-RO"/>
        </w:rPr>
        <w:t xml:space="preserve">de </w:t>
      </w:r>
      <w:r w:rsidR="00013A5F" w:rsidRPr="004A52CC">
        <w:rPr>
          <w:i/>
          <w:lang w:val="ro-RO"/>
        </w:rPr>
        <w:t>insider trading</w:t>
      </w:r>
      <w:r w:rsidR="00013A5F" w:rsidRPr="007E68ED">
        <w:rPr>
          <w:iCs/>
          <w:lang w:val="ro-RO"/>
        </w:rPr>
        <w:t xml:space="preserve"> </w:t>
      </w:r>
      <w:r>
        <w:rPr>
          <w:iCs/>
          <w:lang w:val="ro-RO"/>
        </w:rPr>
        <w:t>și</w:t>
      </w:r>
      <w:r w:rsidR="00013A5F" w:rsidRPr="004A52CC">
        <w:rPr>
          <w:i/>
          <w:lang w:val="ro-RO"/>
        </w:rPr>
        <w:t xml:space="preserve"> market abuse</w:t>
      </w:r>
    </w:p>
    <w:p w:rsidR="004A52CC" w:rsidRDefault="004A52CC" w:rsidP="004A52CC">
      <w:pPr>
        <w:numPr>
          <w:ilvl w:val="0"/>
          <w:numId w:val="21"/>
        </w:numPr>
        <w:spacing w:after="60"/>
        <w:ind w:left="714" w:hanging="357"/>
        <w:rPr>
          <w:iCs/>
          <w:lang w:val="ro-RO"/>
        </w:rPr>
      </w:pPr>
      <w:r w:rsidRPr="004A52CC">
        <w:rPr>
          <w:iCs/>
          <w:lang w:val="ro-RO"/>
        </w:rPr>
        <w:t xml:space="preserve">Infracțiuni în scopuri de terorism </w:t>
      </w:r>
    </w:p>
    <w:p w:rsidR="004A52CC" w:rsidRPr="000534EF" w:rsidRDefault="004A52CC" w:rsidP="004A52CC">
      <w:pPr>
        <w:spacing w:after="60"/>
        <w:rPr>
          <w:rFonts w:asciiTheme="minorHAnsi" w:hAnsiTheme="minorHAnsi" w:cstheme="minorHAnsi"/>
          <w:iCs/>
          <w:sz w:val="16"/>
          <w:szCs w:val="16"/>
          <w:lang w:val="ro-RO"/>
        </w:rPr>
      </w:pPr>
      <w:r w:rsidRPr="004A52CC">
        <w:rPr>
          <w:rFonts w:asciiTheme="minorHAnsi" w:hAnsiTheme="minorHAnsi" w:cstheme="minorHAnsi"/>
          <w:lang w:val="ro-RO" w:eastAsia="ro-RO"/>
        </w:rPr>
        <w:t>Pentru infracțiuni</w:t>
      </w:r>
      <w:r>
        <w:rPr>
          <w:rFonts w:asciiTheme="minorHAnsi" w:hAnsiTheme="minorHAnsi" w:cstheme="minorHAnsi"/>
          <w:lang w:val="ro-RO" w:eastAsia="ro-RO"/>
        </w:rPr>
        <w:t xml:space="preserve">le prevăzute în prezentul </w:t>
      </w:r>
      <w:r w:rsidRPr="004A52CC">
        <w:rPr>
          <w:rFonts w:asciiTheme="minorHAnsi" w:hAnsiTheme="minorHAnsi" w:cstheme="minorHAnsi"/>
          <w:lang w:val="ro-RO" w:eastAsia="ro-RO"/>
        </w:rPr>
        <w:t>Decret, societatea este răspunzătoare numai în cazul în</w:t>
      </w:r>
      <w:r>
        <w:rPr>
          <w:rFonts w:asciiTheme="minorHAnsi" w:hAnsiTheme="minorHAnsi" w:cstheme="minorHAnsi"/>
          <w:lang w:val="ro-RO" w:eastAsia="ro-RO"/>
        </w:rPr>
        <w:t xml:space="preserve"> care</w:t>
      </w:r>
      <w:r w:rsidRPr="004A52CC">
        <w:rPr>
          <w:rFonts w:asciiTheme="minorHAnsi" w:hAnsiTheme="minorHAnsi" w:cstheme="minorHAnsi"/>
          <w:lang w:val="ro-RO" w:eastAsia="ro-RO"/>
        </w:rPr>
        <w:t xml:space="preserve"> comiterea infracțiuni</w:t>
      </w:r>
      <w:r>
        <w:rPr>
          <w:rFonts w:asciiTheme="minorHAnsi" w:hAnsiTheme="minorHAnsi" w:cstheme="minorHAnsi"/>
          <w:lang w:val="ro-RO" w:eastAsia="ro-RO"/>
        </w:rPr>
        <w:t>i</w:t>
      </w:r>
      <w:r w:rsidRPr="004A52CC">
        <w:rPr>
          <w:rFonts w:asciiTheme="minorHAnsi" w:hAnsiTheme="minorHAnsi" w:cstheme="minorHAnsi"/>
          <w:lang w:val="ro-RO" w:eastAsia="ro-RO"/>
        </w:rPr>
        <w:t xml:space="preserve"> a fost făcută </w:t>
      </w:r>
      <w:r>
        <w:rPr>
          <w:rFonts w:asciiTheme="minorHAnsi" w:hAnsiTheme="minorHAnsi" w:cstheme="minorHAnsi"/>
          <w:lang w:val="ro-RO" w:eastAsia="ro-RO"/>
        </w:rPr>
        <w:t xml:space="preserve">din neglijență </w:t>
      </w:r>
      <w:r w:rsidR="000534EF">
        <w:rPr>
          <w:rFonts w:asciiTheme="minorHAnsi" w:hAnsiTheme="minorHAnsi" w:cstheme="minorHAnsi"/>
          <w:lang w:val="ro-RO" w:eastAsia="ro-RO"/>
        </w:rPr>
        <w:t xml:space="preserve">în conducere </w:t>
      </w:r>
      <w:r>
        <w:rPr>
          <w:rFonts w:asciiTheme="minorHAnsi" w:hAnsiTheme="minorHAnsi" w:cstheme="minorHAnsi"/>
          <w:lang w:val="ro-RO" w:eastAsia="ro-RO"/>
        </w:rPr>
        <w:t xml:space="preserve">sau </w:t>
      </w:r>
      <w:r w:rsidR="000534EF">
        <w:rPr>
          <w:rFonts w:asciiTheme="minorHAnsi" w:hAnsiTheme="minorHAnsi" w:cstheme="minorHAnsi"/>
          <w:lang w:val="ro-RO" w:eastAsia="ro-RO"/>
        </w:rPr>
        <w:t xml:space="preserve">lipsa de </w:t>
      </w:r>
      <w:r w:rsidRPr="004A52CC">
        <w:rPr>
          <w:rFonts w:asciiTheme="minorHAnsi" w:hAnsiTheme="minorHAnsi" w:cstheme="minorHAnsi"/>
          <w:lang w:val="ro-RO" w:eastAsia="ro-RO"/>
        </w:rPr>
        <w:t>supraveghere</w:t>
      </w:r>
      <w:r w:rsidR="000534EF">
        <w:rPr>
          <w:rFonts w:asciiTheme="minorHAnsi" w:hAnsiTheme="minorHAnsi" w:cstheme="minorHAnsi"/>
          <w:lang w:val="ro-RO" w:eastAsia="ro-RO"/>
        </w:rPr>
        <w:t xml:space="preserve"> a activității. </w:t>
      </w:r>
      <w:r w:rsidRPr="004A52CC">
        <w:rPr>
          <w:rFonts w:asciiTheme="minorHAnsi" w:hAnsiTheme="minorHAnsi" w:cstheme="minorHAnsi"/>
          <w:lang w:val="ro-RO" w:eastAsia="ro-RO"/>
        </w:rPr>
        <w:t xml:space="preserve">E </w:t>
      </w:r>
      <w:r w:rsidR="000534EF">
        <w:rPr>
          <w:rFonts w:asciiTheme="minorHAnsi" w:hAnsiTheme="minorHAnsi" w:cstheme="minorHAnsi"/>
          <w:lang w:val="ro-RO" w:eastAsia="ro-RO"/>
        </w:rPr>
        <w:t xml:space="preserve">exclusă </w:t>
      </w:r>
      <w:r w:rsidRPr="004A52CC">
        <w:rPr>
          <w:rFonts w:asciiTheme="minorHAnsi" w:hAnsiTheme="minorHAnsi" w:cstheme="minorHAnsi"/>
          <w:lang w:val="ro-RO" w:eastAsia="ro-RO"/>
        </w:rPr>
        <w:t xml:space="preserve">omiterea acestor obligații în cazul în care, înainte de infracțiunea comisă, instituția a adoptat </w:t>
      </w:r>
      <w:r w:rsidR="000534EF">
        <w:rPr>
          <w:rFonts w:asciiTheme="minorHAnsi" w:hAnsiTheme="minorHAnsi" w:cstheme="minorHAnsi"/>
          <w:lang w:val="ro-RO" w:eastAsia="ro-RO"/>
        </w:rPr>
        <w:t xml:space="preserve">și a pus </w:t>
      </w:r>
      <w:r w:rsidRPr="004A52CC">
        <w:rPr>
          <w:rFonts w:asciiTheme="minorHAnsi" w:hAnsiTheme="minorHAnsi" w:cstheme="minorHAnsi"/>
          <w:lang w:val="ro-RO" w:eastAsia="ro-RO"/>
        </w:rPr>
        <w:t>în mod eficient în aplicare o</w:t>
      </w:r>
      <w:r w:rsidR="000534EF">
        <w:rPr>
          <w:rFonts w:asciiTheme="minorHAnsi" w:hAnsiTheme="minorHAnsi" w:cstheme="minorHAnsi"/>
          <w:lang w:val="ro-RO" w:eastAsia="ro-RO"/>
        </w:rPr>
        <w:t xml:space="preserve"> politică de management </w:t>
      </w:r>
      <w:r w:rsidRPr="004A52CC">
        <w:rPr>
          <w:rFonts w:asciiTheme="minorHAnsi" w:hAnsiTheme="minorHAnsi" w:cstheme="minorHAnsi"/>
          <w:lang w:val="ro-RO" w:eastAsia="ro-RO"/>
        </w:rPr>
        <w:t xml:space="preserve">și control adecvat </w:t>
      </w:r>
      <w:r w:rsidR="000534EF">
        <w:rPr>
          <w:rFonts w:asciiTheme="minorHAnsi" w:hAnsiTheme="minorHAnsi" w:cstheme="minorHAnsi"/>
          <w:lang w:val="ro-RO" w:eastAsia="ro-RO"/>
        </w:rPr>
        <w:t>cu scopul de</w:t>
      </w:r>
      <w:r w:rsidRPr="004A52CC">
        <w:rPr>
          <w:rFonts w:asciiTheme="minorHAnsi" w:hAnsiTheme="minorHAnsi" w:cstheme="minorHAnsi"/>
          <w:lang w:val="ro-RO" w:eastAsia="ro-RO"/>
        </w:rPr>
        <w:t xml:space="preserve"> preveni</w:t>
      </w:r>
      <w:r w:rsidR="000534EF">
        <w:rPr>
          <w:rFonts w:asciiTheme="minorHAnsi" w:hAnsiTheme="minorHAnsi" w:cstheme="minorHAnsi"/>
          <w:lang w:val="ro-RO" w:eastAsia="ro-RO"/>
        </w:rPr>
        <w:t xml:space="preserve">re a </w:t>
      </w:r>
      <w:r w:rsidRPr="004A52CC">
        <w:rPr>
          <w:rFonts w:asciiTheme="minorHAnsi" w:hAnsiTheme="minorHAnsi" w:cstheme="minorHAnsi"/>
          <w:lang w:val="ro-RO" w:eastAsia="ro-RO"/>
        </w:rPr>
        <w:t>circumstanțe</w:t>
      </w:r>
      <w:r w:rsidR="000534EF">
        <w:rPr>
          <w:rFonts w:asciiTheme="minorHAnsi" w:hAnsiTheme="minorHAnsi" w:cstheme="minorHAnsi"/>
          <w:lang w:val="ro-RO" w:eastAsia="ro-RO"/>
        </w:rPr>
        <w:t xml:space="preserve">lor care au condus la infracțiune. </w:t>
      </w:r>
      <w:r w:rsidRPr="004A52CC">
        <w:rPr>
          <w:rFonts w:asciiTheme="minorHAnsi" w:hAnsiTheme="minorHAnsi" w:cstheme="minorHAnsi"/>
          <w:lang w:val="ro-RO" w:eastAsia="ro-RO"/>
        </w:rPr>
        <w:t xml:space="preserve"> </w:t>
      </w:r>
    </w:p>
    <w:p w:rsidR="00266758" w:rsidRDefault="000534EF" w:rsidP="00FE2241">
      <w:pPr>
        <w:pStyle w:val="Heading2"/>
        <w:rPr>
          <w:lang w:val="ro-RO"/>
        </w:rPr>
      </w:pPr>
      <w:bookmarkStart w:id="19" w:name="_Toc75064905"/>
      <w:bookmarkStart w:id="20" w:name="_Toc96421664"/>
      <w:bookmarkStart w:id="21" w:name="_Toc6243142"/>
      <w:r>
        <w:rPr>
          <w:lang w:val="ro-RO"/>
        </w:rPr>
        <w:t>Nerespectarea regulilor de conduită</w:t>
      </w:r>
      <w:r w:rsidR="00266758" w:rsidRPr="007E68ED">
        <w:rPr>
          <w:lang w:val="ro-RO"/>
        </w:rPr>
        <w:t>.</w:t>
      </w:r>
      <w:bookmarkEnd w:id="19"/>
      <w:bookmarkEnd w:id="20"/>
      <w:bookmarkEnd w:id="21"/>
    </w:p>
    <w:p w:rsidR="000534EF" w:rsidRPr="005C2F52" w:rsidRDefault="00D722BB">
      <w:pPr>
        <w:autoSpaceDE w:val="0"/>
        <w:autoSpaceDN w:val="0"/>
        <w:adjustRightInd w:val="0"/>
        <w:rPr>
          <w:lang w:val="ro-RO"/>
        </w:rPr>
      </w:pPr>
      <w:r w:rsidRPr="005C2F52">
        <w:rPr>
          <w:iCs/>
          <w:lang w:val="ro-RO"/>
        </w:rPr>
        <w:t>FOGLIANI</w:t>
      </w:r>
      <w:r w:rsidR="000534EF" w:rsidRPr="005C2F52">
        <w:rPr>
          <w:iCs/>
          <w:lang w:val="ro-RO"/>
        </w:rPr>
        <w:t xml:space="preserve"> </w:t>
      </w:r>
      <w:r w:rsidR="000534EF" w:rsidRPr="005C2F52">
        <w:rPr>
          <w:lang w:val="ro-RO"/>
        </w:rPr>
        <w:t xml:space="preserve">își rezervă dreptul, în limitele permise de lege, să </w:t>
      </w:r>
      <w:r w:rsidR="005C2F52" w:rsidRPr="005C2F52">
        <w:rPr>
          <w:lang w:val="ro-RO"/>
        </w:rPr>
        <w:t>verificate</w:t>
      </w:r>
      <w:r w:rsidR="000534EF" w:rsidRPr="005C2F52">
        <w:rPr>
          <w:lang w:val="ro-RO"/>
        </w:rPr>
        <w:t xml:space="preserve"> aderarea la standardele actuale de verificare a funcționării corecte a activității sistemelor.</w:t>
      </w:r>
    </w:p>
    <w:p w:rsidR="000534EF" w:rsidRDefault="00D722BB" w:rsidP="000534EF">
      <w:pPr>
        <w:autoSpaceDE w:val="0"/>
        <w:autoSpaceDN w:val="0"/>
        <w:adjustRightInd w:val="0"/>
        <w:rPr>
          <w:lang w:val="ro-RO"/>
        </w:rPr>
      </w:pPr>
      <w:r w:rsidRPr="005C2F52">
        <w:rPr>
          <w:iCs/>
          <w:lang w:val="ro-RO"/>
        </w:rPr>
        <w:t>FOGLIANI</w:t>
      </w:r>
      <w:r w:rsidR="000534EF" w:rsidRPr="005C2F52">
        <w:rPr>
          <w:iCs/>
          <w:lang w:val="ro-RO"/>
        </w:rPr>
        <w:t xml:space="preserve"> își rezervă dreptul de a revoca autorizarea accesului la Internet și poșta electronică în cazul nerespectării normelor mai sus menționate</w:t>
      </w:r>
      <w:r w:rsidR="005C2F52" w:rsidRPr="005C2F52">
        <w:rPr>
          <w:iCs/>
          <w:lang w:val="ro-RO"/>
        </w:rPr>
        <w:t xml:space="preserve"> și, de</w:t>
      </w:r>
      <w:r w:rsidR="000534EF" w:rsidRPr="005C2F52">
        <w:rPr>
          <w:lang w:val="ro-RO"/>
        </w:rPr>
        <w:t xml:space="preserve"> asemenea, afirmă că, </w:t>
      </w:r>
      <w:r w:rsidR="005C2F52" w:rsidRPr="005C2F52">
        <w:rPr>
          <w:lang w:val="ro-RO"/>
        </w:rPr>
        <w:t>în baza</w:t>
      </w:r>
      <w:r w:rsidR="000534EF" w:rsidRPr="005C2F52">
        <w:rPr>
          <w:lang w:val="ro-RO"/>
        </w:rPr>
        <w:t xml:space="preserve"> legislației specifice, accesul</w:t>
      </w:r>
      <w:r w:rsidR="005C2F52" w:rsidRPr="005C2F52">
        <w:rPr>
          <w:lang w:val="ro-RO"/>
        </w:rPr>
        <w:t xml:space="preserve"> nepermis</w:t>
      </w:r>
      <w:r w:rsidR="000534EF" w:rsidRPr="005C2F52">
        <w:rPr>
          <w:lang w:val="ro-RO"/>
        </w:rPr>
        <w:t xml:space="preserve"> la sistemul info</w:t>
      </w:r>
      <w:r w:rsidR="005C2F52" w:rsidRPr="005C2F52">
        <w:rPr>
          <w:lang w:val="ro-RO"/>
        </w:rPr>
        <w:t>r</w:t>
      </w:r>
      <w:r w:rsidR="000534EF" w:rsidRPr="005C2F52">
        <w:rPr>
          <w:lang w:val="ro-RO"/>
        </w:rPr>
        <w:t xml:space="preserve">mativ al companiei cât </w:t>
      </w:r>
      <w:r w:rsidR="005C2F52" w:rsidRPr="005C2F52">
        <w:rPr>
          <w:lang w:val="ro-RO"/>
        </w:rPr>
        <w:t xml:space="preserve"> și  menținerea conexiunii nepermise la sistemul menționat,  chiar</w:t>
      </w:r>
      <w:r w:rsidR="000534EF" w:rsidRPr="005C2F52">
        <w:rPr>
          <w:lang w:val="ro-RO"/>
        </w:rPr>
        <w:t xml:space="preserve"> </w:t>
      </w:r>
      <w:r w:rsidR="005C2F52" w:rsidRPr="005C2F52">
        <w:rPr>
          <w:lang w:val="ro-RO"/>
        </w:rPr>
        <w:t>dacă accesul a fost obținut</w:t>
      </w:r>
      <w:r w:rsidR="000534EF" w:rsidRPr="005C2F52">
        <w:rPr>
          <w:lang w:val="ro-RO"/>
        </w:rPr>
        <w:t xml:space="preserve"> </w:t>
      </w:r>
      <w:r w:rsidR="005C2F52" w:rsidRPr="005C2F52">
        <w:rPr>
          <w:lang w:val="ro-RO"/>
        </w:rPr>
        <w:t>inițial</w:t>
      </w:r>
      <w:r w:rsidR="005C2F52">
        <w:rPr>
          <w:lang w:val="ro-RO"/>
        </w:rPr>
        <w:t>,</w:t>
      </w:r>
      <w:r w:rsidR="000534EF" w:rsidRPr="005C2F52">
        <w:rPr>
          <w:lang w:val="ro-RO"/>
        </w:rPr>
        <w:t xml:space="preserve"> </w:t>
      </w:r>
      <w:r w:rsidR="005C2F52" w:rsidRPr="005C2F52">
        <w:rPr>
          <w:lang w:val="ro-RO"/>
        </w:rPr>
        <w:t xml:space="preserve"> poate </w:t>
      </w:r>
      <w:r w:rsidR="000534EF" w:rsidRPr="005C2F52">
        <w:rPr>
          <w:lang w:val="ro-RO"/>
        </w:rPr>
        <w:t>constitui infracțiune</w:t>
      </w:r>
      <w:r w:rsidR="005C2F52" w:rsidRPr="005C2F52">
        <w:rPr>
          <w:lang w:val="ro-RO"/>
        </w:rPr>
        <w:t xml:space="preserve"> penală</w:t>
      </w:r>
      <w:r w:rsidR="000534EF" w:rsidRPr="005C2F52">
        <w:rPr>
          <w:lang w:val="ro-RO"/>
        </w:rPr>
        <w:t xml:space="preserve"> (art. 615 Cod penal</w:t>
      </w:r>
      <w:r w:rsidR="005C2F52" w:rsidRPr="005C2F52">
        <w:rPr>
          <w:lang w:val="ro-RO"/>
        </w:rPr>
        <w:t>, lit.b</w:t>
      </w:r>
      <w:r w:rsidR="000534EF" w:rsidRPr="005C2F52">
        <w:rPr>
          <w:lang w:val="ro-RO"/>
        </w:rPr>
        <w:t xml:space="preserve">) </w:t>
      </w:r>
      <w:r w:rsidR="005C2F52" w:rsidRPr="005C2F52">
        <w:rPr>
          <w:lang w:val="ro-RO"/>
        </w:rPr>
        <w:t xml:space="preserve">și mai mult, </w:t>
      </w:r>
      <w:r w:rsidR="000534EF" w:rsidRPr="005C2F52">
        <w:rPr>
          <w:lang w:val="ro-RO"/>
        </w:rPr>
        <w:t xml:space="preserve"> constituie o încălcare</w:t>
      </w:r>
      <w:r w:rsidR="005C2F52" w:rsidRPr="005C2F52">
        <w:rPr>
          <w:lang w:val="ro-RO"/>
        </w:rPr>
        <w:t xml:space="preserve"> relevantă</w:t>
      </w:r>
      <w:r w:rsidR="000534EF" w:rsidRPr="005C2F52">
        <w:rPr>
          <w:lang w:val="ro-RO"/>
        </w:rPr>
        <w:t xml:space="preserve"> a obligațiilor contractuale </w:t>
      </w:r>
      <w:r w:rsidR="005C2F52" w:rsidRPr="005C2F52">
        <w:rPr>
          <w:lang w:val="ro-RO"/>
        </w:rPr>
        <w:t xml:space="preserve">din </w:t>
      </w:r>
      <w:r w:rsidR="000534EF" w:rsidRPr="005C2F52">
        <w:rPr>
          <w:lang w:val="ro-RO"/>
        </w:rPr>
        <w:t>punct de vedere disciplinar.</w:t>
      </w:r>
    </w:p>
    <w:p w:rsidR="00683905" w:rsidRPr="00683905" w:rsidRDefault="00683905" w:rsidP="000534EF">
      <w:pPr>
        <w:autoSpaceDE w:val="0"/>
        <w:autoSpaceDN w:val="0"/>
        <w:adjustRightInd w:val="0"/>
        <w:rPr>
          <w:iCs/>
          <w:lang w:val="ro-RO"/>
        </w:rPr>
      </w:pPr>
      <w:r w:rsidRPr="00683905">
        <w:rPr>
          <w:lang w:val="ro-RO"/>
        </w:rPr>
        <w:t>De asemenea, de reținut faptul că în Codul penal (art. 615 lit.d) este prevăzut în mod expres că se pedepse</w:t>
      </w:r>
      <w:r>
        <w:rPr>
          <w:lang w:val="ro-RO"/>
        </w:rPr>
        <w:t>sc</w:t>
      </w:r>
      <w:r w:rsidRPr="00683905">
        <w:rPr>
          <w:lang w:val="ro-RO"/>
        </w:rPr>
        <w:t xml:space="preserve"> cu închisoare persoanele care „cu  scopul de </w:t>
      </w:r>
      <w:r>
        <w:rPr>
          <w:lang w:val="ro-RO"/>
        </w:rPr>
        <w:t>realiza profit</w:t>
      </w:r>
      <w:r w:rsidRPr="00683905">
        <w:rPr>
          <w:lang w:val="ro-RO"/>
        </w:rPr>
        <w:t>, pentru ei înșiși sau pentru alții</w:t>
      </w:r>
      <w:r>
        <w:rPr>
          <w:lang w:val="ro-RO"/>
        </w:rPr>
        <w:t>,</w:t>
      </w:r>
      <w:r w:rsidRPr="00683905">
        <w:rPr>
          <w:lang w:val="ro-RO"/>
        </w:rPr>
        <w:t xml:space="preserve"> sau pentru a provoca daune altora, sau </w:t>
      </w:r>
      <w:r>
        <w:rPr>
          <w:lang w:val="ro-RO"/>
        </w:rPr>
        <w:t>dacă se</w:t>
      </w:r>
      <w:r w:rsidRPr="00683905">
        <w:rPr>
          <w:lang w:val="ro-RO"/>
        </w:rPr>
        <w:t xml:space="preserve"> procură și/sau se produc, ilegal, coduri de livrare, cuvinte cheie sau alte mijloace de acces la un sistem informatic sau telematic, protejate prin măsuri de securitate, sau furnizează indicații sau instrucțiuni în acest scop. "</w:t>
      </w:r>
    </w:p>
    <w:p w:rsidR="00266758" w:rsidRPr="007E68ED" w:rsidRDefault="00266758">
      <w:pPr>
        <w:pStyle w:val="BodyText"/>
        <w:rPr>
          <w:rFonts w:ascii="Verdana" w:hAnsi="Verdana"/>
          <w:iCs/>
          <w:lang w:val="ro-RO"/>
        </w:rPr>
      </w:pPr>
    </w:p>
    <w:p w:rsidR="007604F1" w:rsidRPr="007E68ED" w:rsidRDefault="007604F1" w:rsidP="007604F1">
      <w:pPr>
        <w:rPr>
          <w:lang w:val="ro-RO"/>
        </w:rPr>
      </w:pPr>
      <w:bookmarkStart w:id="22" w:name="_Toc28603596"/>
      <w:bookmarkStart w:id="23" w:name="_Ref62364795"/>
      <w:bookmarkStart w:id="24" w:name="_Toc67465699"/>
    </w:p>
    <w:p w:rsidR="007604F1" w:rsidRPr="007E68ED" w:rsidRDefault="007604F1">
      <w:pPr>
        <w:spacing w:before="0"/>
        <w:jc w:val="left"/>
        <w:rPr>
          <w:rFonts w:asciiTheme="minorHAnsi" w:hAnsiTheme="minorHAnsi" w:cstheme="minorHAnsi"/>
          <w:b/>
          <w:bCs/>
          <w:sz w:val="24"/>
          <w:szCs w:val="24"/>
          <w:lang w:val="ro-RO"/>
        </w:rPr>
      </w:pPr>
      <w:r w:rsidRPr="007E68ED">
        <w:rPr>
          <w:lang w:val="ro-RO"/>
        </w:rPr>
        <w:br w:type="page"/>
      </w:r>
    </w:p>
    <w:p w:rsidR="00266758" w:rsidRPr="007E68ED" w:rsidRDefault="00BE7220" w:rsidP="0017619D">
      <w:pPr>
        <w:pStyle w:val="Heading1"/>
        <w:rPr>
          <w:lang w:val="ro-RO"/>
        </w:rPr>
      </w:pPr>
      <w:bookmarkStart w:id="25" w:name="_Toc6243143"/>
      <w:r w:rsidRPr="007E68ED">
        <w:rPr>
          <w:lang w:val="ro-RO"/>
        </w:rPr>
        <w:lastRenderedPageBreak/>
        <w:t>ACCEPTABLE USE POLICY</w:t>
      </w:r>
      <w:bookmarkEnd w:id="25"/>
    </w:p>
    <w:p w:rsidR="0017619D" w:rsidRPr="007E68ED" w:rsidRDefault="0017619D">
      <w:pPr>
        <w:pStyle w:val="BodyText"/>
        <w:rPr>
          <w:iCs/>
          <w:lang w:val="ro-RO"/>
        </w:rPr>
      </w:pPr>
    </w:p>
    <w:p w:rsidR="00730674" w:rsidRPr="00730674" w:rsidRDefault="00730674" w:rsidP="00730674">
      <w:pPr>
        <w:spacing w:before="0"/>
        <w:rPr>
          <w:rFonts w:asciiTheme="minorHAnsi" w:hAnsiTheme="minorHAnsi" w:cstheme="minorHAnsi"/>
          <w:lang w:val="ro-RO" w:eastAsia="ro-RO"/>
        </w:rPr>
      </w:pPr>
      <w:r w:rsidRPr="00730674">
        <w:rPr>
          <w:rFonts w:asciiTheme="minorHAnsi" w:hAnsiTheme="minorHAnsi" w:cstheme="minorHAnsi"/>
          <w:lang w:val="ro-RO" w:eastAsia="ro-RO"/>
        </w:rPr>
        <w:t xml:space="preserve">Securitatea sistemului informațional </w:t>
      </w:r>
      <w:r>
        <w:rPr>
          <w:rFonts w:asciiTheme="minorHAnsi" w:hAnsiTheme="minorHAnsi" w:cstheme="minorHAnsi"/>
          <w:lang w:val="ro-RO" w:eastAsia="ro-RO"/>
        </w:rPr>
        <w:t xml:space="preserve">al companiei FOGLIANI </w:t>
      </w:r>
      <w:r w:rsidRPr="00730674">
        <w:rPr>
          <w:rFonts w:asciiTheme="minorHAnsi" w:hAnsiTheme="minorHAnsi" w:cstheme="minorHAnsi"/>
          <w:lang w:val="ro-RO" w:eastAsia="ro-RO"/>
        </w:rPr>
        <w:t>este o condiție fundamentală pentru asigurarea fiabilității informațiilor prelucrate, precum și eficacitatea și eficiența serviciilor Grupului. Securitatea sistemului informatic are ca obiectiv principal protecția datelor și elementele prin care sunt gestionate datele.</w:t>
      </w:r>
    </w:p>
    <w:p w:rsidR="00730674" w:rsidRDefault="00730674">
      <w:pPr>
        <w:pStyle w:val="BodyText"/>
        <w:rPr>
          <w:iCs/>
          <w:lang w:val="ro-RO"/>
        </w:rPr>
      </w:pPr>
      <w:r>
        <w:rPr>
          <w:iCs/>
          <w:lang w:val="ro-RO"/>
        </w:rPr>
        <w:t xml:space="preserve">Protecția datelor și elementelor asociate este garantată dacă este păstrată: </w:t>
      </w:r>
    </w:p>
    <w:p w:rsidR="007300D4" w:rsidRDefault="00730674" w:rsidP="00A93975">
      <w:pPr>
        <w:pStyle w:val="BodyText"/>
        <w:numPr>
          <w:ilvl w:val="0"/>
          <w:numId w:val="6"/>
        </w:numPr>
        <w:rPr>
          <w:iCs/>
          <w:lang w:val="ro-RO"/>
        </w:rPr>
      </w:pPr>
      <w:r w:rsidRPr="007300D4">
        <w:rPr>
          <w:b/>
          <w:iCs/>
          <w:lang w:val="ro-RO"/>
        </w:rPr>
        <w:t>rezervarea</w:t>
      </w:r>
      <w:r w:rsidR="00266758" w:rsidRPr="007300D4">
        <w:rPr>
          <w:b/>
          <w:iCs/>
          <w:lang w:val="ro-RO"/>
        </w:rPr>
        <w:t xml:space="preserve">: </w:t>
      </w:r>
      <w:r w:rsidRPr="007300D4">
        <w:rPr>
          <w:bCs/>
          <w:iCs/>
          <w:lang w:val="ro-RO"/>
        </w:rPr>
        <w:t>asigură</w:t>
      </w:r>
      <w:r w:rsidRPr="007300D4">
        <w:rPr>
          <w:iCs/>
          <w:lang w:val="ro-RO"/>
        </w:rPr>
        <w:t xml:space="preserve"> faptul că datele sunt accesibile doar celor autorizați</w:t>
      </w:r>
      <w:r w:rsidR="007300D4" w:rsidRPr="007300D4">
        <w:rPr>
          <w:iCs/>
          <w:lang w:val="ro-RO"/>
        </w:rPr>
        <w:t xml:space="preserve"> să aibă acces. </w:t>
      </w:r>
    </w:p>
    <w:p w:rsidR="00266758" w:rsidRPr="007300D4" w:rsidRDefault="00730674" w:rsidP="00A93975">
      <w:pPr>
        <w:pStyle w:val="BodyText"/>
        <w:numPr>
          <w:ilvl w:val="0"/>
          <w:numId w:val="6"/>
        </w:numPr>
        <w:rPr>
          <w:iCs/>
          <w:lang w:val="ro-RO"/>
        </w:rPr>
      </w:pPr>
      <w:r w:rsidRPr="007300D4">
        <w:rPr>
          <w:b/>
          <w:iCs/>
          <w:lang w:val="ro-RO"/>
        </w:rPr>
        <w:t>integritatea</w:t>
      </w:r>
      <w:r w:rsidR="00266758" w:rsidRPr="007300D4">
        <w:rPr>
          <w:b/>
          <w:iCs/>
          <w:lang w:val="ro-RO"/>
        </w:rPr>
        <w:t>:</w:t>
      </w:r>
      <w:r w:rsidR="00266758" w:rsidRPr="007300D4">
        <w:rPr>
          <w:iCs/>
          <w:lang w:val="ro-RO"/>
        </w:rPr>
        <w:t xml:space="preserve"> </w:t>
      </w:r>
      <w:r w:rsidR="007300D4">
        <w:rPr>
          <w:iCs/>
          <w:lang w:val="ro-RO"/>
        </w:rPr>
        <w:t>garantează modul complet de transfer al datelor.</w:t>
      </w:r>
    </w:p>
    <w:p w:rsidR="00266758" w:rsidRDefault="00266758" w:rsidP="00A93975">
      <w:pPr>
        <w:pStyle w:val="BodyText"/>
        <w:numPr>
          <w:ilvl w:val="0"/>
          <w:numId w:val="6"/>
        </w:numPr>
        <w:rPr>
          <w:lang w:val="ro-RO"/>
        </w:rPr>
      </w:pPr>
      <w:r w:rsidRPr="007300D4">
        <w:rPr>
          <w:b/>
          <w:iCs/>
          <w:lang w:val="ro-RO"/>
        </w:rPr>
        <w:t>disponibilit</w:t>
      </w:r>
      <w:r w:rsidR="00730674" w:rsidRPr="007300D4">
        <w:rPr>
          <w:b/>
          <w:iCs/>
          <w:lang w:val="ro-RO"/>
        </w:rPr>
        <w:t>atea</w:t>
      </w:r>
      <w:r w:rsidRPr="007300D4">
        <w:rPr>
          <w:b/>
          <w:iCs/>
          <w:lang w:val="ro-RO"/>
        </w:rPr>
        <w:t xml:space="preserve">: </w:t>
      </w:r>
      <w:r w:rsidR="007300D4" w:rsidRPr="007300D4">
        <w:rPr>
          <w:bCs/>
          <w:iCs/>
          <w:lang w:val="ro-RO"/>
        </w:rPr>
        <w:t xml:space="preserve">asigură faptul că </w:t>
      </w:r>
      <w:r w:rsidR="007300D4" w:rsidRPr="007300D4">
        <w:rPr>
          <w:lang w:val="ro-RO"/>
        </w:rPr>
        <w:t>utilizatorii autorizați au acces la date și la elementele pe care le tratează, atunci când este nevoie</w:t>
      </w:r>
    </w:p>
    <w:p w:rsidR="007300D4" w:rsidRDefault="007300D4" w:rsidP="007300D4">
      <w:pPr>
        <w:pStyle w:val="BodyText"/>
        <w:rPr>
          <w:bCs/>
          <w:iCs/>
          <w:lang w:val="ro-RO"/>
        </w:rPr>
      </w:pPr>
      <w:r w:rsidRPr="007300D4">
        <w:rPr>
          <w:bCs/>
          <w:iCs/>
          <w:lang w:val="ro-RO"/>
        </w:rPr>
        <w:t>Lipsa unui nivel adecvat de s</w:t>
      </w:r>
      <w:r>
        <w:rPr>
          <w:bCs/>
          <w:iCs/>
          <w:lang w:val="ro-RO"/>
        </w:rPr>
        <w:t xml:space="preserve">ecuritate </w:t>
      </w:r>
      <w:r w:rsidRPr="007300D4">
        <w:rPr>
          <w:bCs/>
          <w:iCs/>
          <w:lang w:val="ro-RO"/>
        </w:rPr>
        <w:t>a d</w:t>
      </w:r>
      <w:r>
        <w:rPr>
          <w:bCs/>
          <w:iCs/>
          <w:lang w:val="ro-RO"/>
        </w:rPr>
        <w:t>a</w:t>
      </w:r>
      <w:r w:rsidRPr="007300D4">
        <w:rPr>
          <w:bCs/>
          <w:iCs/>
          <w:lang w:val="ro-RO"/>
        </w:rPr>
        <w:t>telor</w:t>
      </w:r>
      <w:r>
        <w:rPr>
          <w:bCs/>
          <w:iCs/>
          <w:lang w:val="ro-RO"/>
        </w:rPr>
        <w:t>, în ceea ce privește Rezervarea, Disponibilitatea și Integritatea, poate avea drept consecință pierderea avantajului competitiv, a imaginii, a clienților, a veniturilor, rezultând o pierdere financiară semnificativă. La toate acestea trebuie să adăugăm, de asemenea, riscul de a suporta penalități legate de încălcarea legi</w:t>
      </w:r>
      <w:r w:rsidR="00ED5AE2">
        <w:rPr>
          <w:bCs/>
          <w:iCs/>
          <w:lang w:val="ro-RO"/>
        </w:rPr>
        <w:t>lor în vigoare.</w:t>
      </w:r>
    </w:p>
    <w:p w:rsidR="00ED5AE2" w:rsidRPr="007300D4" w:rsidRDefault="00ED5AE2" w:rsidP="007300D4">
      <w:pPr>
        <w:pStyle w:val="BodyText"/>
        <w:rPr>
          <w:rFonts w:ascii="Times New Roman" w:hAnsi="Times New Roman" w:cs="Times New Roman"/>
          <w:sz w:val="24"/>
          <w:szCs w:val="24"/>
          <w:lang w:val="ro-RO" w:eastAsia="ro-RO"/>
        </w:rPr>
      </w:pPr>
      <w:r w:rsidRPr="005A4951">
        <w:rPr>
          <w:lang w:val="ro-RO"/>
        </w:rPr>
        <w:t>Prin urmare, securitatea sistemului informatic se obține prin punerea în aplicare a unor serii de măsuri adecvate de securitate sau de proceduri, mecanisme tehnice sau  practici care reduc riscurile la care este expus patrimoniul informativ, în ansamblu.</w:t>
      </w:r>
    </w:p>
    <w:p w:rsidR="00ED5AE2" w:rsidRPr="005A4951" w:rsidRDefault="00D722BB">
      <w:pPr>
        <w:pStyle w:val="BodyText"/>
        <w:rPr>
          <w:lang w:val="ro-RO"/>
        </w:rPr>
      </w:pPr>
      <w:r w:rsidRPr="005A4951">
        <w:rPr>
          <w:iCs/>
          <w:lang w:val="ro-RO"/>
        </w:rPr>
        <w:t>FOGLIANI</w:t>
      </w:r>
      <w:r w:rsidR="00266758" w:rsidRPr="005A4951">
        <w:rPr>
          <w:iCs/>
          <w:lang w:val="ro-RO"/>
        </w:rPr>
        <w:t xml:space="preserve"> </w:t>
      </w:r>
      <w:r w:rsidR="00ED5AE2" w:rsidRPr="005A4951">
        <w:rPr>
          <w:lang w:val="ro-RO"/>
        </w:rPr>
        <w:t>direcționează propria sa activitate de a se conforma legislației în vigoare, în special la Codul privind protecția datelor cu caracter personal, nu numai pentru a evita riscul de implicare a unei companii, dar mai ales pentru a asigura un nivel adecvat de securitate a datelor cu caracter personal compani</w:t>
      </w:r>
      <w:r w:rsidR="005A4951" w:rsidRPr="005A4951">
        <w:rPr>
          <w:lang w:val="ro-RO"/>
        </w:rPr>
        <w:t>ei</w:t>
      </w:r>
      <w:r w:rsidR="00ED5AE2" w:rsidRPr="005A4951">
        <w:rPr>
          <w:lang w:val="ro-RO"/>
        </w:rPr>
        <w:t xml:space="preserve"> și sistemu</w:t>
      </w:r>
      <w:r w:rsidR="005A4951" w:rsidRPr="005A4951">
        <w:rPr>
          <w:lang w:val="ro-RO"/>
        </w:rPr>
        <w:t>lui</w:t>
      </w:r>
      <w:r w:rsidR="00ED5AE2" w:rsidRPr="005A4951">
        <w:rPr>
          <w:lang w:val="ro-RO"/>
        </w:rPr>
        <w:t xml:space="preserve"> de informații</w:t>
      </w:r>
      <w:r w:rsidR="005A4951" w:rsidRPr="005A4951">
        <w:rPr>
          <w:lang w:val="ro-RO"/>
        </w:rPr>
        <w:t xml:space="preserve"> acesteia.</w:t>
      </w:r>
    </w:p>
    <w:p w:rsidR="00266758" w:rsidRPr="005A4951" w:rsidRDefault="00266758" w:rsidP="00FE2241">
      <w:pPr>
        <w:pStyle w:val="Heading2"/>
        <w:rPr>
          <w:lang w:val="ro-RO"/>
        </w:rPr>
      </w:pPr>
      <w:bookmarkStart w:id="26" w:name="_Toc96421666"/>
      <w:bookmarkStart w:id="27" w:name="_Toc6243144"/>
      <w:bookmarkStart w:id="28" w:name="_Toc75064898"/>
      <w:r w:rsidRPr="005A4951">
        <w:rPr>
          <w:lang w:val="ro-RO"/>
        </w:rPr>
        <w:t>Politic</w:t>
      </w:r>
      <w:r w:rsidR="005A4951">
        <w:rPr>
          <w:lang w:val="ro-RO"/>
        </w:rPr>
        <w:t>i</w:t>
      </w:r>
      <w:r w:rsidRPr="005A4951">
        <w:rPr>
          <w:lang w:val="ro-RO"/>
        </w:rPr>
        <w:t xml:space="preserve"> </w:t>
      </w:r>
      <w:r w:rsidR="007047E2" w:rsidRPr="005A4951">
        <w:rPr>
          <w:lang w:val="ro-RO"/>
        </w:rPr>
        <w:t>general</w:t>
      </w:r>
      <w:r w:rsidR="005A4951">
        <w:rPr>
          <w:lang w:val="ro-RO"/>
        </w:rPr>
        <w:t>e</w:t>
      </w:r>
      <w:r w:rsidR="007047E2" w:rsidRPr="005A4951">
        <w:rPr>
          <w:lang w:val="ro-RO"/>
        </w:rPr>
        <w:t xml:space="preserve"> </w:t>
      </w:r>
      <w:r w:rsidRPr="005A4951">
        <w:rPr>
          <w:lang w:val="ro-RO"/>
        </w:rPr>
        <w:t xml:space="preserve">di </w:t>
      </w:r>
      <w:bookmarkEnd w:id="26"/>
      <w:bookmarkEnd w:id="27"/>
      <w:r w:rsidR="005A4951">
        <w:rPr>
          <w:lang w:val="ro-RO"/>
        </w:rPr>
        <w:t>securitate a datelor</w:t>
      </w:r>
    </w:p>
    <w:p w:rsidR="00266758" w:rsidRPr="007E68ED" w:rsidRDefault="005A4951">
      <w:pPr>
        <w:rPr>
          <w:iCs/>
          <w:lang w:val="ro-RO"/>
        </w:rPr>
      </w:pPr>
      <w:r>
        <w:rPr>
          <w:iCs/>
          <w:lang w:val="ro-RO"/>
        </w:rPr>
        <w:t>În prezentul</w:t>
      </w:r>
      <w:r w:rsidR="00266758" w:rsidRPr="007E68ED">
        <w:rPr>
          <w:iCs/>
          <w:lang w:val="ro-RO"/>
        </w:rPr>
        <w:t xml:space="preserve"> paragraf</w:t>
      </w:r>
      <w:r>
        <w:rPr>
          <w:iCs/>
          <w:lang w:val="ro-RO"/>
        </w:rPr>
        <w:t xml:space="preserve"> sunt </w:t>
      </w:r>
      <w:r w:rsidR="00266758" w:rsidRPr="007E68ED">
        <w:rPr>
          <w:iCs/>
          <w:lang w:val="ro-RO"/>
        </w:rPr>
        <w:t>indicat</w:t>
      </w:r>
      <w:r>
        <w:rPr>
          <w:iCs/>
          <w:lang w:val="ro-RO"/>
        </w:rPr>
        <w:t>e</w:t>
      </w:r>
      <w:r w:rsidR="00266758" w:rsidRPr="007E68ED">
        <w:rPr>
          <w:iCs/>
          <w:lang w:val="ro-RO"/>
        </w:rPr>
        <w:t xml:space="preserve"> principi</w:t>
      </w:r>
      <w:r>
        <w:rPr>
          <w:iCs/>
          <w:lang w:val="ro-RO"/>
        </w:rPr>
        <w:t>i</w:t>
      </w:r>
      <w:r w:rsidR="00266758" w:rsidRPr="007E68ED">
        <w:rPr>
          <w:iCs/>
          <w:lang w:val="ro-RO"/>
        </w:rPr>
        <w:t xml:space="preserve"> </w:t>
      </w:r>
      <w:r>
        <w:rPr>
          <w:iCs/>
          <w:lang w:val="ro-RO"/>
        </w:rPr>
        <w:t>fu</w:t>
      </w:r>
      <w:r w:rsidR="00266758" w:rsidRPr="007E68ED">
        <w:rPr>
          <w:iCs/>
          <w:lang w:val="ro-RO"/>
        </w:rPr>
        <w:t>ndamental</w:t>
      </w:r>
      <w:r>
        <w:rPr>
          <w:iCs/>
          <w:lang w:val="ro-RO"/>
        </w:rPr>
        <w:t>e</w:t>
      </w:r>
      <w:r w:rsidR="00266758" w:rsidRPr="007E68ED">
        <w:rPr>
          <w:iCs/>
          <w:lang w:val="ro-RO"/>
        </w:rPr>
        <w:t xml:space="preserve"> </w:t>
      </w:r>
      <w:r>
        <w:rPr>
          <w:iCs/>
          <w:lang w:val="ro-RO"/>
        </w:rPr>
        <w:t xml:space="preserve">care se </w:t>
      </w:r>
      <w:r w:rsidR="00266758" w:rsidRPr="007E68ED">
        <w:rPr>
          <w:iCs/>
          <w:lang w:val="ro-RO"/>
        </w:rPr>
        <w:t>i</w:t>
      </w:r>
      <w:r>
        <w:rPr>
          <w:iCs/>
          <w:lang w:val="ro-RO"/>
        </w:rPr>
        <w:t>n</w:t>
      </w:r>
      <w:r w:rsidR="00266758" w:rsidRPr="007E68ED">
        <w:rPr>
          <w:iCs/>
          <w:lang w:val="ro-RO"/>
        </w:rPr>
        <w:t>spir</w:t>
      </w:r>
      <w:r>
        <w:rPr>
          <w:iCs/>
          <w:lang w:val="ro-RO"/>
        </w:rPr>
        <w:t xml:space="preserve">ă din </w:t>
      </w:r>
      <w:r w:rsidR="00266758" w:rsidRPr="007E68ED">
        <w:rPr>
          <w:iCs/>
          <w:lang w:val="ro-RO"/>
        </w:rPr>
        <w:t>norme</w:t>
      </w:r>
      <w:r>
        <w:rPr>
          <w:iCs/>
          <w:lang w:val="ro-RO"/>
        </w:rPr>
        <w:t xml:space="preserve">le de securitate a datelor Companiei </w:t>
      </w:r>
      <w:r w:rsidR="00D722BB" w:rsidRPr="007E68ED">
        <w:rPr>
          <w:iCs/>
          <w:lang w:val="ro-RO"/>
        </w:rPr>
        <w:t>FOGLIANI</w:t>
      </w:r>
      <w:r w:rsidR="00266758" w:rsidRPr="007E68ED">
        <w:rPr>
          <w:iCs/>
          <w:lang w:val="ro-RO"/>
        </w:rPr>
        <w:t>.</w:t>
      </w:r>
    </w:p>
    <w:p w:rsidR="00266758" w:rsidRPr="007E68ED" w:rsidRDefault="00266758" w:rsidP="0017619D">
      <w:pPr>
        <w:pStyle w:val="Heading3"/>
        <w:rPr>
          <w:lang w:val="ro-RO"/>
        </w:rPr>
      </w:pPr>
      <w:r w:rsidRPr="007E68ED">
        <w:rPr>
          <w:lang w:val="ro-RO"/>
        </w:rPr>
        <w:t>Sistem</w:t>
      </w:r>
      <w:r w:rsidR="005A4951">
        <w:rPr>
          <w:lang w:val="ro-RO"/>
        </w:rPr>
        <w:t>ul</w:t>
      </w:r>
      <w:r w:rsidRPr="007E68ED">
        <w:rPr>
          <w:lang w:val="ro-RO"/>
        </w:rPr>
        <w:t xml:space="preserve"> </w:t>
      </w:r>
      <w:r w:rsidR="005A4951">
        <w:rPr>
          <w:lang w:val="ro-RO"/>
        </w:rPr>
        <w:t xml:space="preserve"> </w:t>
      </w:r>
      <w:r w:rsidRPr="007E68ED">
        <w:rPr>
          <w:lang w:val="ro-RO"/>
        </w:rPr>
        <w:t>informati</w:t>
      </w:r>
      <w:r w:rsidR="005A4951">
        <w:rPr>
          <w:lang w:val="ro-RO"/>
        </w:rPr>
        <w:t>c</w:t>
      </w:r>
      <w:r w:rsidRPr="007E68ED">
        <w:rPr>
          <w:lang w:val="ro-RO"/>
        </w:rPr>
        <w:t xml:space="preserve"> </w:t>
      </w:r>
      <w:r w:rsidR="005A4951">
        <w:rPr>
          <w:lang w:val="ro-RO"/>
        </w:rPr>
        <w:t>al companiei</w:t>
      </w:r>
    </w:p>
    <w:p w:rsidR="005A4951" w:rsidRPr="005A4951" w:rsidRDefault="005A4951" w:rsidP="00485659">
      <w:pPr>
        <w:rPr>
          <w:rFonts w:asciiTheme="minorHAnsi" w:hAnsiTheme="minorHAnsi" w:cstheme="minorHAnsi"/>
          <w:lang w:val="ro-RO"/>
        </w:rPr>
      </w:pPr>
      <w:r w:rsidRPr="005A4951">
        <w:rPr>
          <w:u w:val="single"/>
          <w:lang w:val="ro-RO"/>
        </w:rPr>
        <w:t>Sistemul de informa</w:t>
      </w:r>
      <w:r>
        <w:rPr>
          <w:u w:val="single"/>
          <w:lang w:val="ro-RO"/>
        </w:rPr>
        <w:t>tic al companiei</w:t>
      </w:r>
      <w:r w:rsidRPr="005A4951">
        <w:rPr>
          <w:lang w:val="ro-RO"/>
        </w:rPr>
        <w:t xml:space="preserve"> </w:t>
      </w:r>
      <w:r>
        <w:rPr>
          <w:lang w:val="ro-RO"/>
        </w:rPr>
        <w:t>este compus</w:t>
      </w:r>
      <w:r w:rsidRPr="005A4951">
        <w:rPr>
          <w:lang w:val="ro-RO"/>
        </w:rPr>
        <w:t xml:space="preserve"> dintr-un set de unități de server central </w:t>
      </w:r>
      <w:r>
        <w:rPr>
          <w:lang w:val="ro-RO"/>
        </w:rPr>
        <w:t>ș</w:t>
      </w:r>
      <w:r w:rsidRPr="005A4951">
        <w:rPr>
          <w:lang w:val="ro-RO"/>
        </w:rPr>
        <w:t xml:space="preserve">i PC </w:t>
      </w:r>
      <w:r>
        <w:rPr>
          <w:lang w:val="ro-RO"/>
        </w:rPr>
        <w:t xml:space="preserve">client, </w:t>
      </w:r>
      <w:r w:rsidRPr="005A4951">
        <w:rPr>
          <w:lang w:val="ro-RO"/>
        </w:rPr>
        <w:t>conectat la o rețea locală (LAN), care folose</w:t>
      </w:r>
      <w:r>
        <w:rPr>
          <w:lang w:val="ro-RO"/>
        </w:rPr>
        <w:t>ște</w:t>
      </w:r>
      <w:r w:rsidRPr="005A4951">
        <w:rPr>
          <w:lang w:val="ro-RO"/>
        </w:rPr>
        <w:t xml:space="preserve"> diferite sisteme de operare și aplicații.</w:t>
      </w:r>
    </w:p>
    <w:p w:rsidR="005A4951" w:rsidRPr="00457826" w:rsidRDefault="00D722BB" w:rsidP="007604F1">
      <w:pPr>
        <w:rPr>
          <w:lang w:val="ro-RO"/>
        </w:rPr>
      </w:pPr>
      <w:r w:rsidRPr="007E68ED">
        <w:rPr>
          <w:rFonts w:asciiTheme="minorHAnsi" w:hAnsiTheme="minorHAnsi" w:cstheme="minorHAnsi"/>
          <w:lang w:val="ro-RO"/>
        </w:rPr>
        <w:t>FOGLIANI</w:t>
      </w:r>
      <w:r w:rsidR="00266758" w:rsidRPr="007E68ED">
        <w:rPr>
          <w:rFonts w:asciiTheme="minorHAnsi" w:hAnsiTheme="minorHAnsi" w:cstheme="minorHAnsi"/>
          <w:lang w:val="ro-RO"/>
        </w:rPr>
        <w:t xml:space="preserve"> </w:t>
      </w:r>
      <w:r w:rsidR="005A4951">
        <w:rPr>
          <w:rFonts w:asciiTheme="minorHAnsi" w:hAnsiTheme="minorHAnsi" w:cstheme="minorHAnsi"/>
          <w:lang w:val="ro-RO"/>
        </w:rPr>
        <w:t xml:space="preserve"> furnizează propriilor angajați și colaboratori interni toate instrumentele necesare desfășurării activităților </w:t>
      </w:r>
      <w:r w:rsidR="005A4951" w:rsidRPr="00457826">
        <w:rPr>
          <w:rFonts w:asciiTheme="minorHAnsi" w:hAnsiTheme="minorHAnsi" w:cstheme="minorHAnsi"/>
          <w:lang w:val="ro-RO"/>
        </w:rPr>
        <w:t xml:space="preserve">atribuite. Instrumentele și aplicațiile software furnizate de companie  sunt instrumente de lucru considerate  a fi datele companiei, deci proprietatea companiei. Prin urmare </w:t>
      </w:r>
      <w:r w:rsidR="005A4951" w:rsidRPr="00457826">
        <w:rPr>
          <w:lang w:val="ro-RO"/>
        </w:rPr>
        <w:t>compania poate dispune de toate acestea în mod complet, iar utilizatorii nu pot avea așteptări privind confidențialitatea cu privire la informațiile trimise, primite sau stocate.</w:t>
      </w:r>
    </w:p>
    <w:p w:rsidR="00457826" w:rsidRDefault="00457826" w:rsidP="007604F1">
      <w:pPr>
        <w:rPr>
          <w:lang w:val="ro-RO"/>
        </w:rPr>
      </w:pPr>
      <w:r w:rsidRPr="00457826">
        <w:rPr>
          <w:lang w:val="ro-RO"/>
        </w:rPr>
        <w:t>De reținut  că utilizarea necorespunzătoare a sistemelor companiei include procesarea, trimiterea, recuperarea, accesarea, afișarea, stocarea, tipărirea, și în general difuzarea  materialelor  și informaților frauduloase, hărțuitoare, amenințătoare, ilegale, rasiste, de orientare sexuală, obscene, intimidante, defăimătoare sau orice alt mod contradictoriu unei  conduite profesionale.</w:t>
      </w:r>
    </w:p>
    <w:p w:rsidR="00457826" w:rsidRDefault="00457826" w:rsidP="007604F1">
      <w:pPr>
        <w:rPr>
          <w:lang w:val="ro-RO"/>
        </w:rPr>
      </w:pPr>
      <w:r w:rsidRPr="00457826">
        <w:rPr>
          <w:lang w:val="ro-RO"/>
        </w:rPr>
        <w:t>Prin urmare, nici un fel de  date de acest fel nu vor putea fi prezente în rețeaua companiei FOGLIANI, pe PC, în aplicații (cum ar fi e-mail, portaluri intranet, etc.) și în folderele de rețea</w:t>
      </w:r>
      <w:r>
        <w:rPr>
          <w:lang w:val="ro-RO"/>
        </w:rPr>
        <w:t>,</w:t>
      </w:r>
      <w:r w:rsidRPr="00457826">
        <w:rPr>
          <w:lang w:val="ro-RO"/>
        </w:rPr>
        <w:t xml:space="preserve"> personale sau partajate.</w:t>
      </w:r>
    </w:p>
    <w:p w:rsidR="00190259" w:rsidRDefault="00190259" w:rsidP="007604F1">
      <w:pPr>
        <w:rPr>
          <w:lang w:val="ro-RO"/>
        </w:rPr>
      </w:pPr>
    </w:p>
    <w:p w:rsidR="00190259" w:rsidRDefault="00190259" w:rsidP="007604F1">
      <w:pPr>
        <w:rPr>
          <w:lang w:val="ro-RO"/>
        </w:rPr>
      </w:pPr>
    </w:p>
    <w:p w:rsidR="00190259" w:rsidRDefault="00190259" w:rsidP="007604F1">
      <w:pPr>
        <w:rPr>
          <w:lang w:val="ro-RO"/>
        </w:rPr>
      </w:pPr>
    </w:p>
    <w:p w:rsidR="00190259" w:rsidRDefault="00190259" w:rsidP="007604F1">
      <w:pPr>
        <w:rPr>
          <w:lang w:val="ro-RO"/>
        </w:rPr>
      </w:pPr>
    </w:p>
    <w:p w:rsidR="00190259" w:rsidRPr="00457826" w:rsidRDefault="00190259" w:rsidP="007604F1">
      <w:pPr>
        <w:rPr>
          <w:lang w:val="ro-RO"/>
        </w:rPr>
      </w:pPr>
    </w:p>
    <w:p w:rsidR="00457826" w:rsidRPr="00457826" w:rsidRDefault="00457826" w:rsidP="007604F1">
      <w:pPr>
        <w:rPr>
          <w:rFonts w:asciiTheme="minorHAnsi" w:hAnsiTheme="minorHAnsi" w:cstheme="minorHAnsi"/>
          <w:lang w:val="ro-RO"/>
        </w:rPr>
      </w:pPr>
      <w:r w:rsidRPr="00457826">
        <w:rPr>
          <w:lang w:val="ro-RO"/>
        </w:rPr>
        <w:lastRenderedPageBreak/>
        <w:t xml:space="preserve">Mai mult decât atât, utilizatorii de sisteme </w:t>
      </w:r>
      <w:r>
        <w:rPr>
          <w:lang w:val="ro-RO"/>
        </w:rPr>
        <w:t>ale companiei</w:t>
      </w:r>
      <w:r w:rsidRPr="00457826">
        <w:rPr>
          <w:lang w:val="ro-RO"/>
        </w:rPr>
        <w:t xml:space="preserve"> nu trebuie să utilizeze infrastructura pentru a face afaceri, </w:t>
      </w:r>
      <w:r>
        <w:rPr>
          <w:lang w:val="ro-RO"/>
        </w:rPr>
        <w:t xml:space="preserve">pentru a </w:t>
      </w:r>
      <w:r w:rsidRPr="00457826">
        <w:rPr>
          <w:lang w:val="ro-RO"/>
        </w:rPr>
        <w:t>vinde produse, sau pentru alte activități comerciale, altele decât cele prevăzute în mod expres de conducere</w:t>
      </w:r>
      <w:r>
        <w:rPr>
          <w:lang w:val="ro-RO"/>
        </w:rPr>
        <w:t>a companiei</w:t>
      </w:r>
      <w:r w:rsidRPr="00457826">
        <w:rPr>
          <w:lang w:val="ro-RO"/>
        </w:rPr>
        <w:t>.</w:t>
      </w:r>
    </w:p>
    <w:p w:rsidR="00266758" w:rsidRPr="007E68ED" w:rsidRDefault="007047E2" w:rsidP="00D722BB">
      <w:pPr>
        <w:pStyle w:val="Heading3"/>
        <w:rPr>
          <w:lang w:val="ro-RO"/>
        </w:rPr>
      </w:pPr>
      <w:r w:rsidRPr="007E68ED">
        <w:rPr>
          <w:lang w:val="ro-RO"/>
        </w:rPr>
        <w:t>Acces</w:t>
      </w:r>
      <w:r w:rsidR="00457826">
        <w:rPr>
          <w:lang w:val="ro-RO"/>
        </w:rPr>
        <w:t>ul</w:t>
      </w:r>
      <w:r w:rsidRPr="007E68ED">
        <w:rPr>
          <w:lang w:val="ro-RO"/>
        </w:rPr>
        <w:t xml:space="preserve"> </w:t>
      </w:r>
      <w:r w:rsidR="00457826">
        <w:rPr>
          <w:lang w:val="ro-RO"/>
        </w:rPr>
        <w:t>la</w:t>
      </w:r>
      <w:r w:rsidRPr="007E68ED">
        <w:rPr>
          <w:lang w:val="ro-RO"/>
        </w:rPr>
        <w:t xml:space="preserve"> </w:t>
      </w:r>
      <w:r w:rsidR="00266758" w:rsidRPr="007E68ED">
        <w:rPr>
          <w:lang w:val="ro-RO"/>
        </w:rPr>
        <w:t>informa</w:t>
      </w:r>
      <w:r w:rsidR="00457826">
        <w:rPr>
          <w:lang w:val="ro-RO"/>
        </w:rPr>
        <w:t>ții</w:t>
      </w:r>
    </w:p>
    <w:p w:rsidR="00457826" w:rsidRPr="00A93975" w:rsidRDefault="00457826" w:rsidP="00A93975">
      <w:pPr>
        <w:spacing w:before="0"/>
        <w:rPr>
          <w:rFonts w:asciiTheme="minorHAnsi" w:hAnsiTheme="minorHAnsi" w:cstheme="minorHAnsi"/>
          <w:lang w:val="ro-RO" w:eastAsia="ro-RO"/>
        </w:rPr>
      </w:pPr>
      <w:r>
        <w:rPr>
          <w:iCs/>
          <w:lang w:val="ro-RO"/>
        </w:rPr>
        <w:t>A</w:t>
      </w:r>
      <w:r w:rsidR="00266758" w:rsidRPr="007E68ED">
        <w:rPr>
          <w:iCs/>
          <w:lang w:val="ro-RO"/>
        </w:rPr>
        <w:t>cces</w:t>
      </w:r>
      <w:r>
        <w:rPr>
          <w:iCs/>
          <w:lang w:val="ro-RO"/>
        </w:rPr>
        <w:t>ul</w:t>
      </w:r>
      <w:r w:rsidR="00266758" w:rsidRPr="007E68ED">
        <w:rPr>
          <w:iCs/>
          <w:lang w:val="ro-RO"/>
        </w:rPr>
        <w:t xml:space="preserve"> </w:t>
      </w:r>
      <w:r>
        <w:rPr>
          <w:iCs/>
          <w:lang w:val="ro-RO"/>
        </w:rPr>
        <w:t xml:space="preserve">la </w:t>
      </w:r>
      <w:r w:rsidR="00266758" w:rsidRPr="007E68ED">
        <w:rPr>
          <w:iCs/>
          <w:lang w:val="ro-RO"/>
        </w:rPr>
        <w:t>informa</w:t>
      </w:r>
      <w:r>
        <w:rPr>
          <w:iCs/>
          <w:lang w:val="ro-RO"/>
        </w:rPr>
        <w:t>ții</w:t>
      </w:r>
      <w:r w:rsidR="00A93975">
        <w:rPr>
          <w:iCs/>
          <w:lang w:val="ro-RO"/>
        </w:rPr>
        <w:t>,</w:t>
      </w:r>
      <w:r w:rsidR="00266758" w:rsidRPr="007E68ED">
        <w:rPr>
          <w:iCs/>
          <w:lang w:val="ro-RO"/>
        </w:rPr>
        <w:t xml:space="preserve"> </w:t>
      </w:r>
      <w:r w:rsidRPr="00457826">
        <w:rPr>
          <w:rFonts w:asciiTheme="minorHAnsi" w:hAnsiTheme="minorHAnsi" w:cstheme="minorHAnsi"/>
          <w:lang w:val="ro-RO" w:eastAsia="ro-RO"/>
        </w:rPr>
        <w:t>de către fiecare utilizator individual</w:t>
      </w:r>
      <w:r w:rsidR="00A93975">
        <w:rPr>
          <w:rFonts w:asciiTheme="minorHAnsi" w:hAnsiTheme="minorHAnsi" w:cstheme="minorHAnsi"/>
          <w:lang w:val="ro-RO" w:eastAsia="ro-RO"/>
        </w:rPr>
        <w:t>,</w:t>
      </w:r>
      <w:r w:rsidRPr="00457826">
        <w:rPr>
          <w:rFonts w:asciiTheme="minorHAnsi" w:hAnsiTheme="minorHAnsi" w:cstheme="minorHAnsi"/>
          <w:lang w:val="ro-RO" w:eastAsia="ro-RO"/>
        </w:rPr>
        <w:t xml:space="preserve"> trebuie să se limiteze numai la informațiile de care au nevoie pentru a-și îndeplini sarcinile (principiul </w:t>
      </w:r>
      <w:r w:rsidR="00A93975" w:rsidRPr="007E68ED">
        <w:rPr>
          <w:i/>
          <w:iCs/>
          <w:lang w:val="ro-RO"/>
        </w:rPr>
        <w:t>need to know</w:t>
      </w:r>
      <w:r w:rsidRPr="00457826">
        <w:rPr>
          <w:rFonts w:asciiTheme="minorHAnsi" w:hAnsiTheme="minorHAnsi" w:cstheme="minorHAnsi"/>
          <w:lang w:val="ro-RO" w:eastAsia="ro-RO"/>
        </w:rPr>
        <w:t>). Di</w:t>
      </w:r>
      <w:r w:rsidR="00A93975">
        <w:rPr>
          <w:rFonts w:asciiTheme="minorHAnsi" w:hAnsiTheme="minorHAnsi" w:cstheme="minorHAnsi"/>
          <w:lang w:val="ro-RO" w:eastAsia="ro-RO"/>
        </w:rPr>
        <w:t>vulgarea</w:t>
      </w:r>
      <w:r w:rsidRPr="00457826">
        <w:rPr>
          <w:rFonts w:asciiTheme="minorHAnsi" w:hAnsiTheme="minorHAnsi" w:cstheme="minorHAnsi"/>
          <w:lang w:val="ro-RO" w:eastAsia="ro-RO"/>
        </w:rPr>
        <w:t xml:space="preserve"> și transmiterea informațiilor </w:t>
      </w:r>
      <w:r w:rsidR="00A93975">
        <w:rPr>
          <w:rFonts w:asciiTheme="minorHAnsi" w:hAnsiTheme="minorHAnsi" w:cstheme="minorHAnsi"/>
          <w:lang w:val="ro-RO" w:eastAsia="ro-RO"/>
        </w:rPr>
        <w:t xml:space="preserve">atât </w:t>
      </w:r>
      <w:r w:rsidRPr="00457826">
        <w:rPr>
          <w:rFonts w:asciiTheme="minorHAnsi" w:hAnsiTheme="minorHAnsi" w:cstheme="minorHAnsi"/>
          <w:lang w:val="ro-RO" w:eastAsia="ro-RO"/>
        </w:rPr>
        <w:t>în interior, cât și spre exterior, trebuie să se bazeze pe același principiu.</w:t>
      </w:r>
    </w:p>
    <w:p w:rsidR="00266758" w:rsidRPr="007E68ED" w:rsidRDefault="00266758" w:rsidP="0017619D">
      <w:pPr>
        <w:pStyle w:val="Heading3"/>
        <w:rPr>
          <w:lang w:val="ro-RO"/>
        </w:rPr>
      </w:pPr>
      <w:r w:rsidRPr="007E68ED">
        <w:rPr>
          <w:lang w:val="ro-RO"/>
        </w:rPr>
        <w:t>Personal</w:t>
      </w:r>
      <w:r w:rsidR="00A93975">
        <w:rPr>
          <w:lang w:val="ro-RO"/>
        </w:rPr>
        <w:t xml:space="preserve">ul </w:t>
      </w:r>
      <w:r w:rsidRPr="007E68ED">
        <w:rPr>
          <w:lang w:val="ro-RO"/>
        </w:rPr>
        <w:t xml:space="preserve"> </w:t>
      </w:r>
      <w:r w:rsidR="00A93975">
        <w:rPr>
          <w:lang w:val="ro-RO"/>
        </w:rPr>
        <w:t xml:space="preserve">și </w:t>
      </w:r>
      <w:r w:rsidRPr="007E68ED">
        <w:rPr>
          <w:lang w:val="ro-RO"/>
        </w:rPr>
        <w:t>si</w:t>
      </w:r>
      <w:r w:rsidR="00A93975">
        <w:rPr>
          <w:lang w:val="ro-RO"/>
        </w:rPr>
        <w:t>g</w:t>
      </w:r>
      <w:r w:rsidRPr="007E68ED">
        <w:rPr>
          <w:lang w:val="ro-RO"/>
        </w:rPr>
        <w:t>ur</w:t>
      </w:r>
      <w:r w:rsidR="00A93975">
        <w:rPr>
          <w:lang w:val="ro-RO"/>
        </w:rPr>
        <w:t>anța</w:t>
      </w:r>
    </w:p>
    <w:p w:rsidR="00A93975" w:rsidRPr="005D0104" w:rsidRDefault="00A93975" w:rsidP="00A93975">
      <w:pPr>
        <w:spacing w:before="0"/>
        <w:rPr>
          <w:rFonts w:asciiTheme="minorHAnsi" w:hAnsiTheme="minorHAnsi" w:cstheme="minorHAnsi"/>
          <w:lang w:val="ro-RO" w:eastAsia="ro-RO"/>
        </w:rPr>
      </w:pPr>
      <w:r w:rsidRPr="005D0104">
        <w:rPr>
          <w:rFonts w:asciiTheme="minorHAnsi" w:hAnsiTheme="minorHAnsi" w:cstheme="minorHAnsi"/>
          <w:lang w:val="ro-RO" w:eastAsia="ro-RO"/>
        </w:rPr>
        <w:t xml:space="preserve">În programul companiei  se desfășoară activități de formare și informare a personalului, acordând o atenție deosebită securității informațiilor și utilizarea corespunzătoare a echipamentelor companie. </w:t>
      </w:r>
    </w:p>
    <w:p w:rsidR="00A93975" w:rsidRPr="005D0104" w:rsidRDefault="00A93975" w:rsidP="00A93975">
      <w:pPr>
        <w:spacing w:before="0"/>
        <w:rPr>
          <w:rFonts w:asciiTheme="minorHAnsi" w:hAnsiTheme="minorHAnsi" w:cstheme="minorHAnsi"/>
          <w:lang w:val="ro-RO" w:eastAsia="ro-RO"/>
        </w:rPr>
      </w:pPr>
      <w:r w:rsidRPr="005D0104">
        <w:rPr>
          <w:rFonts w:asciiTheme="minorHAnsi" w:hAnsiTheme="minorHAnsi" w:cstheme="minorHAnsi"/>
          <w:lang w:val="ro-RO" w:eastAsia="ro-RO"/>
        </w:rPr>
        <w:t xml:space="preserve">Trebuie solicitat personalului companiei să asigure un nivel minim de securitate echipamentelor alocate. Furtul, deteriorarea sau pierderea instrumentelor de lucru trebuie să fie raportate cu promptitudine. </w:t>
      </w:r>
    </w:p>
    <w:p w:rsidR="00A93975" w:rsidRPr="005D0104" w:rsidRDefault="00A93975" w:rsidP="00A93975">
      <w:pPr>
        <w:spacing w:before="0"/>
        <w:rPr>
          <w:rFonts w:asciiTheme="minorHAnsi" w:hAnsiTheme="minorHAnsi" w:cstheme="minorHAnsi"/>
          <w:lang w:val="ro-RO" w:eastAsia="ro-RO"/>
        </w:rPr>
      </w:pPr>
      <w:r w:rsidRPr="005D0104">
        <w:rPr>
          <w:rFonts w:asciiTheme="minorHAnsi" w:hAnsiTheme="minorHAnsi" w:cstheme="minorHAnsi"/>
          <w:lang w:val="ro-RO" w:eastAsia="ro-RO"/>
        </w:rPr>
        <w:t xml:space="preserve">Personalul (inclusiv consultanții și colaboratorii externi) trebuie să semneze clauze de confidențialitate care trebuie reînnoite la momentul încetării raportului de muncă. </w:t>
      </w:r>
    </w:p>
    <w:p w:rsidR="00A93975" w:rsidRPr="005D0104" w:rsidRDefault="00A93975" w:rsidP="005D0104">
      <w:pPr>
        <w:spacing w:before="0"/>
        <w:rPr>
          <w:rFonts w:asciiTheme="minorHAnsi" w:hAnsiTheme="minorHAnsi" w:cstheme="minorHAnsi"/>
          <w:lang w:val="ro-RO" w:eastAsia="ro-RO"/>
        </w:rPr>
      </w:pPr>
      <w:r w:rsidRPr="005D0104">
        <w:rPr>
          <w:rFonts w:asciiTheme="minorHAnsi" w:hAnsiTheme="minorHAnsi" w:cstheme="minorHAnsi"/>
          <w:lang w:val="ro-RO"/>
        </w:rPr>
        <w:t xml:space="preserve">Nerespectarea informațiilor indicate în acest document, precum și </w:t>
      </w:r>
      <w:r w:rsidR="005D0104">
        <w:rPr>
          <w:rFonts w:asciiTheme="minorHAnsi" w:hAnsiTheme="minorHAnsi" w:cstheme="minorHAnsi"/>
          <w:lang w:val="ro-RO"/>
        </w:rPr>
        <w:t xml:space="preserve"> a </w:t>
      </w:r>
      <w:r w:rsidRPr="005D0104">
        <w:rPr>
          <w:rFonts w:asciiTheme="minorHAnsi" w:hAnsiTheme="minorHAnsi" w:cstheme="minorHAnsi"/>
          <w:lang w:val="ro-RO"/>
        </w:rPr>
        <w:t xml:space="preserve">oricăror alte informații care decurg din acesta constituie „neglijarea materialelor companiei“ și sunt supuse sancțiunilor disciplinare în conformitate </w:t>
      </w:r>
      <w:r w:rsidR="005D0104" w:rsidRPr="005D0104">
        <w:rPr>
          <w:rFonts w:asciiTheme="minorHAnsi" w:hAnsiTheme="minorHAnsi" w:cstheme="minorHAnsi"/>
          <w:lang w:val="ro-RO"/>
        </w:rPr>
        <w:t xml:space="preserve">indicațiile prevăzute  de articolul 7 din Legea 300/70 și  de </w:t>
      </w:r>
      <w:r w:rsidRPr="005D0104">
        <w:rPr>
          <w:rFonts w:asciiTheme="minorHAnsi" w:hAnsiTheme="minorHAnsi" w:cstheme="minorHAnsi"/>
          <w:lang w:val="ro-RO"/>
        </w:rPr>
        <w:t xml:space="preserve">Contractul Colectiv </w:t>
      </w:r>
      <w:r w:rsidR="005D0104" w:rsidRPr="005D0104">
        <w:rPr>
          <w:rFonts w:asciiTheme="minorHAnsi" w:hAnsiTheme="minorHAnsi" w:cstheme="minorHAnsi"/>
          <w:lang w:val="ro-RO"/>
        </w:rPr>
        <w:t xml:space="preserve"> Național</w:t>
      </w:r>
      <w:r w:rsidRPr="005D0104">
        <w:rPr>
          <w:rFonts w:asciiTheme="minorHAnsi" w:hAnsiTheme="minorHAnsi" w:cstheme="minorHAnsi"/>
          <w:lang w:val="ro-RO"/>
        </w:rPr>
        <w:t xml:space="preserve"> de munca.</w:t>
      </w:r>
    </w:p>
    <w:p w:rsidR="005D0104" w:rsidRDefault="005D0104" w:rsidP="005D0104">
      <w:pPr>
        <w:pStyle w:val="Heading3"/>
        <w:rPr>
          <w:lang w:val="ro-RO"/>
        </w:rPr>
      </w:pPr>
      <w:r w:rsidRPr="005D0104">
        <w:rPr>
          <w:lang w:val="ro-RO"/>
        </w:rPr>
        <w:t>Incidente și</w:t>
      </w:r>
      <w:r>
        <w:rPr>
          <w:lang w:val="ro-RO"/>
        </w:rPr>
        <w:t xml:space="preserve"> deficiențe</w:t>
      </w:r>
    </w:p>
    <w:p w:rsidR="005D0104" w:rsidRPr="005D0104" w:rsidRDefault="005D0104" w:rsidP="005D0104">
      <w:pPr>
        <w:pStyle w:val="NormalIndent"/>
        <w:ind w:left="0"/>
        <w:rPr>
          <w:lang w:val="ro-RO"/>
        </w:rPr>
      </w:pPr>
      <w:r w:rsidRPr="005D0104">
        <w:rPr>
          <w:lang w:val="ro-RO"/>
        </w:rPr>
        <w:t>Toți angajații sunt obligați să detecteze și să informeze personalul IT referitor la  orice probleme legate de securitatea companiei</w:t>
      </w:r>
    </w:p>
    <w:p w:rsidR="00266758" w:rsidRPr="005D0104" w:rsidRDefault="00266758" w:rsidP="0017619D">
      <w:pPr>
        <w:pStyle w:val="Heading3"/>
        <w:rPr>
          <w:lang w:val="ro-RO"/>
        </w:rPr>
      </w:pPr>
      <w:r w:rsidRPr="005D0104">
        <w:rPr>
          <w:lang w:val="ro-RO"/>
        </w:rPr>
        <w:t>S</w:t>
      </w:r>
      <w:r w:rsidR="005D0104">
        <w:rPr>
          <w:lang w:val="ro-RO"/>
        </w:rPr>
        <w:t>ecuritatea</w:t>
      </w:r>
      <w:r w:rsidRPr="005D0104">
        <w:rPr>
          <w:lang w:val="ro-RO"/>
        </w:rPr>
        <w:t xml:space="preserve"> fi</w:t>
      </w:r>
      <w:r w:rsidR="005D0104">
        <w:rPr>
          <w:lang w:val="ro-RO"/>
        </w:rPr>
        <w:t>z</w:t>
      </w:r>
      <w:r w:rsidRPr="005D0104">
        <w:rPr>
          <w:lang w:val="ro-RO"/>
        </w:rPr>
        <w:t>ic</w:t>
      </w:r>
      <w:r w:rsidR="005D0104">
        <w:rPr>
          <w:lang w:val="ro-RO"/>
        </w:rPr>
        <w:t>ă</w:t>
      </w:r>
    </w:p>
    <w:p w:rsidR="005D0104" w:rsidRPr="0074633A" w:rsidRDefault="005D0104" w:rsidP="0074633A">
      <w:pPr>
        <w:spacing w:before="0"/>
        <w:rPr>
          <w:rFonts w:asciiTheme="minorHAnsi" w:hAnsiTheme="minorHAnsi" w:cstheme="minorHAnsi"/>
          <w:lang w:val="ro-RO" w:eastAsia="ro-RO"/>
        </w:rPr>
      </w:pPr>
      <w:r w:rsidRPr="005D0104">
        <w:rPr>
          <w:rFonts w:asciiTheme="minorHAnsi" w:hAnsiTheme="minorHAnsi" w:cstheme="minorHAnsi"/>
          <w:lang w:val="ro-RO" w:eastAsia="ro-RO"/>
        </w:rPr>
        <w:t xml:space="preserve">Accesul </w:t>
      </w:r>
      <w:r w:rsidRPr="0074633A">
        <w:rPr>
          <w:rFonts w:asciiTheme="minorHAnsi" w:hAnsiTheme="minorHAnsi" w:cstheme="minorHAnsi"/>
          <w:lang w:val="ro-RO" w:eastAsia="ro-RO"/>
        </w:rPr>
        <w:t xml:space="preserve">în </w:t>
      </w:r>
      <w:r w:rsidRPr="005D0104">
        <w:rPr>
          <w:rFonts w:asciiTheme="minorHAnsi" w:hAnsiTheme="minorHAnsi" w:cstheme="minorHAnsi"/>
          <w:lang w:val="ro-RO" w:eastAsia="ro-RO"/>
        </w:rPr>
        <w:t>clădiri</w:t>
      </w:r>
      <w:r w:rsidRPr="0074633A">
        <w:rPr>
          <w:rFonts w:asciiTheme="minorHAnsi" w:hAnsiTheme="minorHAnsi" w:cstheme="minorHAnsi"/>
          <w:lang w:val="ro-RO" w:eastAsia="ro-RO"/>
        </w:rPr>
        <w:t xml:space="preserve">le și în locațiile </w:t>
      </w:r>
      <w:r w:rsidRPr="005D0104">
        <w:rPr>
          <w:rFonts w:asciiTheme="minorHAnsi" w:hAnsiTheme="minorHAnsi" w:cstheme="minorHAnsi"/>
          <w:lang w:val="ro-RO" w:eastAsia="ro-RO"/>
        </w:rPr>
        <w:t xml:space="preserve"> </w:t>
      </w:r>
      <w:r w:rsidR="0074633A" w:rsidRPr="0074633A">
        <w:rPr>
          <w:rFonts w:asciiTheme="minorHAnsi" w:hAnsiTheme="minorHAnsi" w:cstheme="minorHAnsi"/>
          <w:lang w:val="ro-RO" w:eastAsia="ro-RO"/>
        </w:rPr>
        <w:t>importante</w:t>
      </w:r>
      <w:r w:rsidRPr="005D0104">
        <w:rPr>
          <w:rFonts w:asciiTheme="minorHAnsi" w:hAnsiTheme="minorHAnsi" w:cstheme="minorHAnsi"/>
          <w:lang w:val="ro-RO" w:eastAsia="ro-RO"/>
        </w:rPr>
        <w:t xml:space="preserve"> pentru protecția bunurilor și a datelor trebuie să aibă loc numai după identificarea părților autorizate. Identificarea și proiectarea contramăsuri</w:t>
      </w:r>
      <w:r w:rsidR="0074633A" w:rsidRPr="0074633A">
        <w:rPr>
          <w:rFonts w:asciiTheme="minorHAnsi" w:hAnsiTheme="minorHAnsi" w:cstheme="minorHAnsi"/>
          <w:lang w:val="ro-RO" w:eastAsia="ro-RO"/>
        </w:rPr>
        <w:t>lor</w:t>
      </w:r>
      <w:r w:rsidRPr="005D0104">
        <w:rPr>
          <w:rFonts w:asciiTheme="minorHAnsi" w:hAnsiTheme="minorHAnsi" w:cstheme="minorHAnsi"/>
          <w:lang w:val="ro-RO" w:eastAsia="ro-RO"/>
        </w:rPr>
        <w:t xml:space="preserve"> de securitate fizică trebuie să </w:t>
      </w:r>
      <w:r w:rsidR="0074633A" w:rsidRPr="0074633A">
        <w:rPr>
          <w:rFonts w:asciiTheme="minorHAnsi" w:hAnsiTheme="minorHAnsi" w:cstheme="minorHAnsi"/>
          <w:lang w:val="ro-RO" w:eastAsia="ro-RO"/>
        </w:rPr>
        <w:t>țină cont</w:t>
      </w:r>
      <w:r w:rsidRPr="005D0104">
        <w:rPr>
          <w:rFonts w:asciiTheme="minorHAnsi" w:hAnsiTheme="minorHAnsi" w:cstheme="minorHAnsi"/>
          <w:lang w:val="ro-RO" w:eastAsia="ro-RO"/>
        </w:rPr>
        <w:t xml:space="preserve"> atât </w:t>
      </w:r>
      <w:r w:rsidR="0074633A" w:rsidRPr="0074633A">
        <w:rPr>
          <w:rFonts w:asciiTheme="minorHAnsi" w:hAnsiTheme="minorHAnsi" w:cstheme="minorHAnsi"/>
          <w:lang w:val="ro-RO" w:eastAsia="ro-RO"/>
        </w:rPr>
        <w:t xml:space="preserve">de </w:t>
      </w:r>
      <w:r w:rsidRPr="005D0104">
        <w:rPr>
          <w:rFonts w:asciiTheme="minorHAnsi" w:hAnsiTheme="minorHAnsi" w:cstheme="minorHAnsi"/>
          <w:lang w:val="ro-RO" w:eastAsia="ro-RO"/>
        </w:rPr>
        <w:t xml:space="preserve">posibilitatea materializării amenințărilor fizice, </w:t>
      </w:r>
      <w:r w:rsidR="0074633A" w:rsidRPr="0074633A">
        <w:rPr>
          <w:rFonts w:asciiTheme="minorHAnsi" w:hAnsiTheme="minorHAnsi" w:cstheme="minorHAnsi"/>
          <w:lang w:val="ro-RO" w:eastAsia="ro-RO"/>
        </w:rPr>
        <w:t>cât</w:t>
      </w:r>
      <w:r w:rsidRPr="005D0104">
        <w:rPr>
          <w:rFonts w:asciiTheme="minorHAnsi" w:hAnsiTheme="minorHAnsi" w:cstheme="minorHAnsi"/>
          <w:lang w:val="ro-RO" w:eastAsia="ro-RO"/>
        </w:rPr>
        <w:t xml:space="preserve"> </w:t>
      </w:r>
      <w:r w:rsidR="0074633A" w:rsidRPr="0074633A">
        <w:rPr>
          <w:rFonts w:asciiTheme="minorHAnsi" w:hAnsiTheme="minorHAnsi" w:cstheme="minorHAnsi"/>
          <w:lang w:val="ro-RO" w:eastAsia="ro-RO"/>
        </w:rPr>
        <w:t xml:space="preserve">și de </w:t>
      </w:r>
      <w:r w:rsidRPr="005D0104">
        <w:rPr>
          <w:rFonts w:asciiTheme="minorHAnsi" w:hAnsiTheme="minorHAnsi" w:cstheme="minorHAnsi"/>
          <w:lang w:val="ro-RO" w:eastAsia="ro-RO"/>
        </w:rPr>
        <w:t>legislația în vigoare. Întreținerea echipament</w:t>
      </w:r>
      <w:r w:rsidR="0074633A" w:rsidRPr="0074633A">
        <w:rPr>
          <w:rFonts w:asciiTheme="minorHAnsi" w:hAnsiTheme="minorHAnsi" w:cstheme="minorHAnsi"/>
          <w:lang w:val="ro-RO" w:eastAsia="ro-RO"/>
        </w:rPr>
        <w:t>elor</w:t>
      </w:r>
      <w:r w:rsidRPr="005D0104">
        <w:rPr>
          <w:rFonts w:asciiTheme="minorHAnsi" w:hAnsiTheme="minorHAnsi" w:cstheme="minorHAnsi"/>
          <w:lang w:val="ro-RO" w:eastAsia="ro-RO"/>
        </w:rPr>
        <w:t xml:space="preserve"> trebuie să fie efectuat</w:t>
      </w:r>
      <w:r w:rsidR="0074633A" w:rsidRPr="0074633A">
        <w:rPr>
          <w:rFonts w:asciiTheme="minorHAnsi" w:hAnsiTheme="minorHAnsi" w:cstheme="minorHAnsi"/>
          <w:lang w:val="ro-RO" w:eastAsia="ro-RO"/>
        </w:rPr>
        <w:t>ă</w:t>
      </w:r>
      <w:r w:rsidRPr="005D0104">
        <w:rPr>
          <w:rFonts w:asciiTheme="minorHAnsi" w:hAnsiTheme="minorHAnsi" w:cstheme="minorHAnsi"/>
          <w:lang w:val="ro-RO" w:eastAsia="ro-RO"/>
        </w:rPr>
        <w:t xml:space="preserve"> în conformitate cu instrucțiunile producătorului sau </w:t>
      </w:r>
      <w:r w:rsidR="0074633A" w:rsidRPr="0074633A">
        <w:rPr>
          <w:rFonts w:asciiTheme="minorHAnsi" w:hAnsiTheme="minorHAnsi" w:cstheme="minorHAnsi"/>
          <w:lang w:val="ro-RO" w:eastAsia="ro-RO"/>
        </w:rPr>
        <w:t xml:space="preserve">prin </w:t>
      </w:r>
      <w:r w:rsidRPr="005D0104">
        <w:rPr>
          <w:rFonts w:asciiTheme="minorHAnsi" w:hAnsiTheme="minorHAnsi" w:cstheme="minorHAnsi"/>
          <w:lang w:val="ro-RO" w:eastAsia="ro-RO"/>
        </w:rPr>
        <w:t>proceduri documentate</w:t>
      </w:r>
      <w:r w:rsidR="0074633A" w:rsidRPr="0074633A">
        <w:rPr>
          <w:rFonts w:asciiTheme="minorHAnsi" w:hAnsiTheme="minorHAnsi" w:cstheme="minorHAnsi"/>
          <w:lang w:val="ro-RO" w:eastAsia="ro-RO"/>
        </w:rPr>
        <w:t xml:space="preserve">, </w:t>
      </w:r>
      <w:r w:rsidRPr="005D0104">
        <w:rPr>
          <w:rFonts w:asciiTheme="minorHAnsi" w:hAnsiTheme="minorHAnsi" w:cstheme="minorHAnsi"/>
          <w:lang w:val="ro-RO" w:eastAsia="ro-RO"/>
        </w:rPr>
        <w:t xml:space="preserve">pentru a asigura disponibilitatea serviciului și a integrității. </w:t>
      </w:r>
    </w:p>
    <w:p w:rsidR="00266758" w:rsidRPr="007E68ED" w:rsidRDefault="0074633A" w:rsidP="0017619D">
      <w:pPr>
        <w:pStyle w:val="Heading3"/>
        <w:rPr>
          <w:lang w:val="ro-RO"/>
        </w:rPr>
      </w:pPr>
      <w:r>
        <w:rPr>
          <w:lang w:val="ro-RO"/>
        </w:rPr>
        <w:t>Securitatea informatică</w:t>
      </w:r>
    </w:p>
    <w:p w:rsidR="0074633A" w:rsidRDefault="0074633A" w:rsidP="0074633A">
      <w:pPr>
        <w:spacing w:before="0"/>
        <w:rPr>
          <w:rFonts w:asciiTheme="minorHAnsi" w:hAnsiTheme="minorHAnsi" w:cstheme="minorHAnsi"/>
          <w:lang w:val="ro-RO" w:eastAsia="ro-RO"/>
        </w:rPr>
      </w:pPr>
      <w:r w:rsidRPr="0074633A">
        <w:rPr>
          <w:rFonts w:asciiTheme="minorHAnsi" w:hAnsiTheme="minorHAnsi" w:cstheme="minorHAnsi"/>
          <w:lang w:val="ro-RO" w:eastAsia="ro-RO"/>
        </w:rPr>
        <w:t xml:space="preserve">Proiectarea și </w:t>
      </w:r>
      <w:r>
        <w:rPr>
          <w:rFonts w:asciiTheme="minorHAnsi" w:hAnsiTheme="minorHAnsi" w:cstheme="minorHAnsi"/>
          <w:lang w:val="ro-RO" w:eastAsia="ro-RO"/>
        </w:rPr>
        <w:t>implementarea</w:t>
      </w:r>
      <w:r w:rsidRPr="0074633A">
        <w:rPr>
          <w:rFonts w:asciiTheme="minorHAnsi" w:hAnsiTheme="minorHAnsi" w:cstheme="minorHAnsi"/>
          <w:lang w:val="ro-RO" w:eastAsia="ro-RO"/>
        </w:rPr>
        <w:t xml:space="preserve"> planului de securitate </w:t>
      </w:r>
      <w:r>
        <w:rPr>
          <w:rFonts w:asciiTheme="minorHAnsi" w:hAnsiTheme="minorHAnsi" w:cstheme="minorHAnsi"/>
          <w:lang w:val="ro-RO" w:eastAsia="ro-RO"/>
        </w:rPr>
        <w:t xml:space="preserve">informatică </w:t>
      </w:r>
      <w:r w:rsidRPr="0074633A">
        <w:rPr>
          <w:rFonts w:asciiTheme="minorHAnsi" w:hAnsiTheme="minorHAnsi" w:cstheme="minorHAnsi"/>
          <w:lang w:val="ro-RO" w:eastAsia="ro-RO"/>
        </w:rPr>
        <w:t xml:space="preserve">trebuie să </w:t>
      </w:r>
      <w:r>
        <w:rPr>
          <w:rFonts w:asciiTheme="minorHAnsi" w:hAnsiTheme="minorHAnsi" w:cstheme="minorHAnsi"/>
          <w:lang w:val="ro-RO" w:eastAsia="ro-RO"/>
        </w:rPr>
        <w:t xml:space="preserve">țină cont </w:t>
      </w:r>
      <w:r w:rsidRPr="0074633A">
        <w:rPr>
          <w:rFonts w:asciiTheme="minorHAnsi" w:hAnsiTheme="minorHAnsi" w:cstheme="minorHAnsi"/>
          <w:lang w:val="ro-RO" w:eastAsia="ro-RO"/>
        </w:rPr>
        <w:t xml:space="preserve"> atât </w:t>
      </w:r>
      <w:r>
        <w:rPr>
          <w:rFonts w:asciiTheme="minorHAnsi" w:hAnsiTheme="minorHAnsi" w:cstheme="minorHAnsi"/>
          <w:lang w:val="ro-RO" w:eastAsia="ro-RO"/>
        </w:rPr>
        <w:t xml:space="preserve">de </w:t>
      </w:r>
      <w:r w:rsidRPr="0074633A">
        <w:rPr>
          <w:rFonts w:asciiTheme="minorHAnsi" w:hAnsiTheme="minorHAnsi" w:cstheme="minorHAnsi"/>
          <w:lang w:val="ro-RO" w:eastAsia="ro-RO"/>
        </w:rPr>
        <w:t xml:space="preserve">posibilitatea </w:t>
      </w:r>
      <w:r>
        <w:rPr>
          <w:rFonts w:asciiTheme="minorHAnsi" w:hAnsiTheme="minorHAnsi" w:cstheme="minorHAnsi"/>
          <w:lang w:val="ro-RO" w:eastAsia="ro-RO"/>
        </w:rPr>
        <w:t>de concretizare a tentativelor</w:t>
      </w:r>
      <w:r w:rsidRPr="0074633A">
        <w:rPr>
          <w:rFonts w:asciiTheme="minorHAnsi" w:hAnsiTheme="minorHAnsi" w:cstheme="minorHAnsi"/>
          <w:lang w:val="ro-RO" w:eastAsia="ro-RO"/>
        </w:rPr>
        <w:t xml:space="preserve"> de acces neautorizat intern și extern, </w:t>
      </w:r>
      <w:r>
        <w:rPr>
          <w:rFonts w:asciiTheme="minorHAnsi" w:hAnsiTheme="minorHAnsi" w:cstheme="minorHAnsi"/>
          <w:lang w:val="ro-RO" w:eastAsia="ro-RO"/>
        </w:rPr>
        <w:t>cât</w:t>
      </w:r>
      <w:r w:rsidRPr="0074633A">
        <w:rPr>
          <w:rFonts w:asciiTheme="minorHAnsi" w:hAnsiTheme="minorHAnsi" w:cstheme="minorHAnsi"/>
          <w:lang w:val="ro-RO" w:eastAsia="ro-RO"/>
        </w:rPr>
        <w:t xml:space="preserve"> și </w:t>
      </w:r>
      <w:r>
        <w:rPr>
          <w:rFonts w:asciiTheme="minorHAnsi" w:hAnsiTheme="minorHAnsi" w:cstheme="minorHAnsi"/>
          <w:lang w:val="ro-RO" w:eastAsia="ro-RO"/>
        </w:rPr>
        <w:t xml:space="preserve">de </w:t>
      </w:r>
      <w:r w:rsidRPr="0074633A">
        <w:rPr>
          <w:rFonts w:asciiTheme="minorHAnsi" w:hAnsiTheme="minorHAnsi" w:cstheme="minorHAnsi"/>
          <w:lang w:val="ro-RO" w:eastAsia="ro-RO"/>
        </w:rPr>
        <w:t xml:space="preserve">legislația </w:t>
      </w:r>
      <w:r>
        <w:rPr>
          <w:rFonts w:asciiTheme="minorHAnsi" w:hAnsiTheme="minorHAnsi" w:cstheme="minorHAnsi"/>
          <w:lang w:val="ro-RO" w:eastAsia="ro-RO"/>
        </w:rPr>
        <w:t xml:space="preserve">în vigoare </w:t>
      </w:r>
      <w:r w:rsidRPr="0074633A">
        <w:rPr>
          <w:rFonts w:asciiTheme="minorHAnsi" w:hAnsiTheme="minorHAnsi" w:cstheme="minorHAnsi"/>
          <w:lang w:val="ro-RO" w:eastAsia="ro-RO"/>
        </w:rPr>
        <w:t xml:space="preserve">și </w:t>
      </w:r>
      <w:r>
        <w:rPr>
          <w:rFonts w:asciiTheme="minorHAnsi" w:hAnsiTheme="minorHAnsi" w:cstheme="minorHAnsi"/>
          <w:lang w:val="ro-RO" w:eastAsia="ro-RO"/>
        </w:rPr>
        <w:t xml:space="preserve">de </w:t>
      </w:r>
      <w:r w:rsidRPr="0074633A">
        <w:rPr>
          <w:rFonts w:asciiTheme="minorHAnsi" w:hAnsiTheme="minorHAnsi" w:cstheme="minorHAnsi"/>
          <w:lang w:val="ro-RO" w:eastAsia="ro-RO"/>
        </w:rPr>
        <w:t>alte constrângeri legate de procesele</w:t>
      </w:r>
      <w:r>
        <w:rPr>
          <w:rFonts w:asciiTheme="minorHAnsi" w:hAnsiTheme="minorHAnsi" w:cstheme="minorHAnsi"/>
          <w:lang w:val="ro-RO" w:eastAsia="ro-RO"/>
        </w:rPr>
        <w:t xml:space="preserve"> companiei</w:t>
      </w:r>
      <w:r w:rsidRPr="0074633A">
        <w:rPr>
          <w:rFonts w:asciiTheme="minorHAnsi" w:hAnsiTheme="minorHAnsi" w:cstheme="minorHAnsi"/>
          <w:lang w:val="ro-RO" w:eastAsia="ro-RO"/>
        </w:rPr>
        <w:t>, certificări</w:t>
      </w:r>
      <w:r>
        <w:rPr>
          <w:rFonts w:asciiTheme="minorHAnsi" w:hAnsiTheme="minorHAnsi" w:cstheme="minorHAnsi"/>
          <w:lang w:val="ro-RO" w:eastAsia="ro-RO"/>
        </w:rPr>
        <w:t xml:space="preserve">lor în domeniu, </w:t>
      </w:r>
      <w:r w:rsidRPr="0074633A">
        <w:rPr>
          <w:rFonts w:asciiTheme="minorHAnsi" w:hAnsiTheme="minorHAnsi" w:cstheme="minorHAnsi"/>
          <w:lang w:val="ro-RO" w:eastAsia="ro-RO"/>
        </w:rPr>
        <w:t xml:space="preserve">reglementări. </w:t>
      </w:r>
    </w:p>
    <w:p w:rsidR="00BE7220" w:rsidRPr="0074633A" w:rsidRDefault="0074633A" w:rsidP="0074633A">
      <w:pPr>
        <w:spacing w:before="0"/>
        <w:rPr>
          <w:rFonts w:asciiTheme="minorHAnsi" w:hAnsiTheme="minorHAnsi" w:cstheme="minorHAnsi"/>
          <w:lang w:val="ro-RO" w:eastAsia="ro-RO"/>
        </w:rPr>
      </w:pPr>
      <w:r w:rsidRPr="0074633A">
        <w:rPr>
          <w:rFonts w:asciiTheme="minorHAnsi" w:hAnsiTheme="minorHAnsi" w:cstheme="minorHAnsi"/>
          <w:lang w:val="ro-RO" w:eastAsia="ro-RO"/>
        </w:rPr>
        <w:t xml:space="preserve">Utilizatorii nu </w:t>
      </w:r>
      <w:r>
        <w:rPr>
          <w:rFonts w:asciiTheme="minorHAnsi" w:hAnsiTheme="minorHAnsi" w:cstheme="minorHAnsi"/>
          <w:lang w:val="ro-RO" w:eastAsia="ro-RO"/>
        </w:rPr>
        <w:t xml:space="preserve"> trebuie să </w:t>
      </w:r>
      <w:r w:rsidRPr="0074633A">
        <w:rPr>
          <w:rFonts w:asciiTheme="minorHAnsi" w:hAnsiTheme="minorHAnsi" w:cstheme="minorHAnsi"/>
          <w:lang w:val="ro-RO" w:eastAsia="ro-RO"/>
        </w:rPr>
        <w:t>profit</w:t>
      </w:r>
      <w:r>
        <w:rPr>
          <w:rFonts w:asciiTheme="minorHAnsi" w:hAnsiTheme="minorHAnsi" w:cstheme="minorHAnsi"/>
          <w:lang w:val="ro-RO" w:eastAsia="ro-RO"/>
        </w:rPr>
        <w:t>e</w:t>
      </w:r>
      <w:r w:rsidRPr="0074633A">
        <w:rPr>
          <w:rFonts w:asciiTheme="minorHAnsi" w:hAnsiTheme="minorHAnsi" w:cstheme="minorHAnsi"/>
          <w:lang w:val="ro-RO" w:eastAsia="ro-RO"/>
        </w:rPr>
        <w:t xml:space="preserve"> de </w:t>
      </w:r>
      <w:r>
        <w:rPr>
          <w:rFonts w:asciiTheme="minorHAnsi" w:hAnsiTheme="minorHAnsi" w:cstheme="minorHAnsi"/>
          <w:lang w:val="ro-RO" w:eastAsia="ro-RO"/>
        </w:rPr>
        <w:t xml:space="preserve">eventualele </w:t>
      </w:r>
      <w:r w:rsidRPr="0074633A">
        <w:rPr>
          <w:rFonts w:asciiTheme="minorHAnsi" w:hAnsiTheme="minorHAnsi" w:cstheme="minorHAnsi"/>
          <w:lang w:val="ro-RO" w:eastAsia="ro-RO"/>
        </w:rPr>
        <w:t xml:space="preserve">puncte slabe sau deficiențe ale sistemului de securitate </w:t>
      </w:r>
      <w:r>
        <w:rPr>
          <w:rFonts w:asciiTheme="minorHAnsi" w:hAnsiTheme="minorHAnsi" w:cstheme="minorHAnsi"/>
          <w:lang w:val="ro-RO" w:eastAsia="ro-RO"/>
        </w:rPr>
        <w:t xml:space="preserve">informatică </w:t>
      </w:r>
      <w:r w:rsidRPr="0074633A">
        <w:rPr>
          <w:rFonts w:asciiTheme="minorHAnsi" w:hAnsiTheme="minorHAnsi" w:cstheme="minorHAnsi"/>
          <w:lang w:val="ro-RO" w:eastAsia="ro-RO"/>
        </w:rPr>
        <w:t>pentru a compromite sistem</w:t>
      </w:r>
      <w:r>
        <w:rPr>
          <w:rFonts w:asciiTheme="minorHAnsi" w:hAnsiTheme="minorHAnsi" w:cstheme="minorHAnsi"/>
          <w:lang w:val="ro-RO" w:eastAsia="ro-RO"/>
        </w:rPr>
        <w:t>ele</w:t>
      </w:r>
      <w:r w:rsidRPr="0074633A">
        <w:rPr>
          <w:rFonts w:asciiTheme="minorHAnsi" w:hAnsiTheme="minorHAnsi" w:cstheme="minorHAnsi"/>
          <w:lang w:val="ro-RO" w:eastAsia="ro-RO"/>
        </w:rPr>
        <w:t xml:space="preserve"> sau datel</w:t>
      </w:r>
      <w:r>
        <w:rPr>
          <w:rFonts w:asciiTheme="minorHAnsi" w:hAnsiTheme="minorHAnsi" w:cstheme="minorHAnsi"/>
          <w:lang w:val="ro-RO" w:eastAsia="ro-RO"/>
        </w:rPr>
        <w:t>e</w:t>
      </w:r>
      <w:r w:rsidRPr="0074633A">
        <w:rPr>
          <w:rFonts w:asciiTheme="minorHAnsi" w:hAnsiTheme="minorHAnsi" w:cstheme="minorHAnsi"/>
          <w:lang w:val="ro-RO" w:eastAsia="ro-RO"/>
        </w:rPr>
        <w:t xml:space="preserve">, </w:t>
      </w:r>
      <w:r>
        <w:rPr>
          <w:rFonts w:asciiTheme="minorHAnsi" w:hAnsiTheme="minorHAnsi" w:cstheme="minorHAnsi"/>
          <w:lang w:val="ro-RO" w:eastAsia="ro-RO"/>
        </w:rPr>
        <w:t xml:space="preserve">în  a </w:t>
      </w:r>
      <w:r w:rsidRPr="0074633A">
        <w:rPr>
          <w:rFonts w:asciiTheme="minorHAnsi" w:hAnsiTheme="minorHAnsi" w:cstheme="minorHAnsi"/>
          <w:lang w:val="ro-RO" w:eastAsia="ro-RO"/>
        </w:rPr>
        <w:t>obține resurse pentru care nu sunt autorizate, redirecționa</w:t>
      </w:r>
      <w:r>
        <w:rPr>
          <w:rFonts w:asciiTheme="minorHAnsi" w:hAnsiTheme="minorHAnsi" w:cstheme="minorHAnsi"/>
          <w:lang w:val="ro-RO" w:eastAsia="ro-RO"/>
        </w:rPr>
        <w:t>rea</w:t>
      </w:r>
      <w:r w:rsidRPr="0074633A">
        <w:rPr>
          <w:rFonts w:asciiTheme="minorHAnsi" w:hAnsiTheme="minorHAnsi" w:cstheme="minorHAnsi"/>
          <w:lang w:val="ro-RO" w:eastAsia="ro-RO"/>
        </w:rPr>
        <w:t xml:space="preserve"> resursele altor utilizatori sau să aibă acces la sisteme pentru care nu </w:t>
      </w:r>
      <w:r>
        <w:rPr>
          <w:rFonts w:asciiTheme="minorHAnsi" w:hAnsiTheme="minorHAnsi" w:cstheme="minorHAnsi"/>
          <w:lang w:val="ro-RO" w:eastAsia="ro-RO"/>
        </w:rPr>
        <w:t>sunt</w:t>
      </w:r>
      <w:r w:rsidRPr="0074633A">
        <w:rPr>
          <w:rFonts w:asciiTheme="minorHAnsi" w:hAnsiTheme="minorHAnsi" w:cstheme="minorHAnsi"/>
          <w:lang w:val="ro-RO" w:eastAsia="ro-RO"/>
        </w:rPr>
        <w:t xml:space="preserve"> necesare autorizații. </w:t>
      </w:r>
    </w:p>
    <w:p w:rsidR="00266758" w:rsidRPr="007E68ED" w:rsidRDefault="00266758" w:rsidP="0017619D">
      <w:pPr>
        <w:pStyle w:val="Heading3"/>
        <w:rPr>
          <w:lang w:val="ro-RO"/>
        </w:rPr>
      </w:pPr>
      <w:r w:rsidRPr="007E68ED">
        <w:rPr>
          <w:lang w:val="ro-RO"/>
        </w:rPr>
        <w:t>Verific</w:t>
      </w:r>
      <w:r w:rsidR="0074633A">
        <w:rPr>
          <w:lang w:val="ro-RO"/>
        </w:rPr>
        <w:t>ări</w:t>
      </w:r>
      <w:r w:rsidRPr="007E68ED">
        <w:rPr>
          <w:lang w:val="ro-RO"/>
        </w:rPr>
        <w:t xml:space="preserve"> </w:t>
      </w:r>
    </w:p>
    <w:p w:rsidR="00266758" w:rsidRDefault="0074633A">
      <w:pPr>
        <w:rPr>
          <w:iCs/>
          <w:lang w:val="ro-RO"/>
        </w:rPr>
      </w:pPr>
      <w:r>
        <w:rPr>
          <w:iCs/>
          <w:lang w:val="ro-RO"/>
        </w:rPr>
        <w:t>S</w:t>
      </w:r>
      <w:r w:rsidR="00266758" w:rsidRPr="007E68ED">
        <w:rPr>
          <w:iCs/>
          <w:lang w:val="ro-RO"/>
        </w:rPr>
        <w:t>istem</w:t>
      </w:r>
      <w:r>
        <w:rPr>
          <w:iCs/>
          <w:lang w:val="ro-RO"/>
        </w:rPr>
        <w:t>ele</w:t>
      </w:r>
      <w:r w:rsidR="00266758" w:rsidRPr="007E68ED">
        <w:rPr>
          <w:iCs/>
          <w:lang w:val="ro-RO"/>
        </w:rPr>
        <w:t xml:space="preserve"> informativ</w:t>
      </w:r>
      <w:r>
        <w:rPr>
          <w:iCs/>
          <w:lang w:val="ro-RO"/>
        </w:rPr>
        <w:t>e</w:t>
      </w:r>
      <w:r w:rsidR="00266758" w:rsidRPr="007E68ED">
        <w:rPr>
          <w:iCs/>
          <w:lang w:val="ro-RO"/>
        </w:rPr>
        <w:t xml:space="preserve"> </w:t>
      </w:r>
      <w:r>
        <w:rPr>
          <w:iCs/>
          <w:lang w:val="ro-RO"/>
        </w:rPr>
        <w:t xml:space="preserve">trebuie să fie controlate periodic, astfel cum este prevăzut în normele de aplicare a procedurilor operative. </w:t>
      </w:r>
    </w:p>
    <w:p w:rsidR="0074633A" w:rsidRPr="0025043B" w:rsidRDefault="0074633A" w:rsidP="0025043B">
      <w:pPr>
        <w:spacing w:before="0"/>
        <w:rPr>
          <w:rFonts w:asciiTheme="minorHAnsi" w:hAnsiTheme="minorHAnsi" w:cstheme="minorHAnsi"/>
          <w:lang w:val="ro-RO" w:eastAsia="ro-RO"/>
        </w:rPr>
      </w:pPr>
      <w:r w:rsidRPr="0074633A">
        <w:rPr>
          <w:rFonts w:asciiTheme="minorHAnsi" w:hAnsiTheme="minorHAnsi" w:cstheme="minorHAnsi"/>
          <w:lang w:val="ro-RO" w:eastAsia="ro-RO"/>
        </w:rPr>
        <w:t xml:space="preserve">Principiile exprimate în politicile generale de securitate </w:t>
      </w:r>
      <w:r w:rsidRPr="0025043B">
        <w:rPr>
          <w:rFonts w:asciiTheme="minorHAnsi" w:hAnsiTheme="minorHAnsi" w:cstheme="minorHAnsi"/>
          <w:lang w:val="ro-RO" w:eastAsia="ro-RO"/>
        </w:rPr>
        <w:t xml:space="preserve">găsesc </w:t>
      </w:r>
      <w:r w:rsidRPr="0074633A">
        <w:rPr>
          <w:rFonts w:asciiTheme="minorHAnsi" w:hAnsiTheme="minorHAnsi" w:cstheme="minorHAnsi"/>
          <w:lang w:val="ro-RO" w:eastAsia="ro-RO"/>
        </w:rPr>
        <w:t xml:space="preserve">aplicații specifice în cadrul normelor generale de siguranță și </w:t>
      </w:r>
      <w:r w:rsidRPr="0025043B">
        <w:rPr>
          <w:rFonts w:asciiTheme="minorHAnsi" w:hAnsiTheme="minorHAnsi" w:cstheme="minorHAnsi"/>
          <w:lang w:val="ro-RO" w:eastAsia="ro-RO"/>
        </w:rPr>
        <w:t xml:space="preserve">în cele </w:t>
      </w:r>
      <w:r w:rsidRPr="0074633A">
        <w:rPr>
          <w:rFonts w:asciiTheme="minorHAnsi" w:hAnsiTheme="minorHAnsi" w:cstheme="minorHAnsi"/>
          <w:lang w:val="ro-RO" w:eastAsia="ro-RO"/>
        </w:rPr>
        <w:t xml:space="preserve">specifice la prelucrarea datelor prezentate în capitolele următoare. </w:t>
      </w:r>
    </w:p>
    <w:p w:rsidR="00190259" w:rsidRDefault="0074633A" w:rsidP="0025043B">
      <w:pPr>
        <w:spacing w:before="0"/>
        <w:rPr>
          <w:rFonts w:asciiTheme="minorHAnsi" w:hAnsiTheme="minorHAnsi" w:cstheme="minorHAnsi"/>
          <w:lang w:val="ro-RO" w:eastAsia="ro-RO"/>
        </w:rPr>
      </w:pPr>
      <w:r w:rsidRPr="0074633A">
        <w:rPr>
          <w:rFonts w:asciiTheme="minorHAnsi" w:hAnsiTheme="minorHAnsi" w:cstheme="minorHAnsi"/>
          <w:lang w:val="ro-RO" w:eastAsia="ro-RO"/>
        </w:rPr>
        <w:t xml:space="preserve">Personalul </w:t>
      </w:r>
      <w:r w:rsidR="0025043B" w:rsidRPr="0025043B">
        <w:rPr>
          <w:rFonts w:asciiTheme="minorHAnsi" w:hAnsiTheme="minorHAnsi" w:cstheme="minorHAnsi"/>
          <w:lang w:val="ro-RO" w:eastAsia="ro-RO"/>
        </w:rPr>
        <w:t xml:space="preserve">desemnat </w:t>
      </w:r>
      <w:r w:rsidRPr="0074633A">
        <w:rPr>
          <w:rFonts w:asciiTheme="minorHAnsi" w:hAnsiTheme="minorHAnsi" w:cstheme="minorHAnsi"/>
          <w:lang w:val="ro-RO" w:eastAsia="ro-RO"/>
        </w:rPr>
        <w:t xml:space="preserve">care lucrează </w:t>
      </w:r>
      <w:r w:rsidR="0025043B" w:rsidRPr="0025043B">
        <w:rPr>
          <w:rFonts w:asciiTheme="minorHAnsi" w:hAnsiTheme="minorHAnsi" w:cstheme="minorHAnsi"/>
          <w:lang w:val="ro-RO" w:eastAsia="ro-RO"/>
        </w:rPr>
        <w:t>în</w:t>
      </w:r>
      <w:r w:rsidRPr="0074633A">
        <w:rPr>
          <w:rFonts w:asciiTheme="minorHAnsi" w:hAnsiTheme="minorHAnsi" w:cstheme="minorHAnsi"/>
          <w:lang w:val="ro-RO" w:eastAsia="ro-RO"/>
        </w:rPr>
        <w:t xml:space="preserve"> funcția de IT a fost autorizat să efectueze operațiuni în sistemul informatic al companiei menite să asigure siguranța și securitatea sistemului în sine, precum și întreținerea tehnică</w:t>
      </w:r>
    </w:p>
    <w:p w:rsidR="00190259" w:rsidRDefault="00190259" w:rsidP="0025043B">
      <w:pPr>
        <w:spacing w:before="0"/>
        <w:rPr>
          <w:rFonts w:asciiTheme="minorHAnsi" w:hAnsiTheme="minorHAnsi" w:cstheme="minorHAnsi"/>
          <w:lang w:val="ro-RO" w:eastAsia="ro-RO"/>
        </w:rPr>
      </w:pPr>
    </w:p>
    <w:p w:rsidR="00190259" w:rsidRDefault="00190259" w:rsidP="0025043B">
      <w:pPr>
        <w:spacing w:before="0"/>
        <w:rPr>
          <w:rFonts w:asciiTheme="minorHAnsi" w:hAnsiTheme="minorHAnsi" w:cstheme="minorHAnsi"/>
          <w:lang w:val="ro-RO" w:eastAsia="ro-RO"/>
        </w:rPr>
      </w:pPr>
    </w:p>
    <w:p w:rsidR="00190259" w:rsidRDefault="00190259" w:rsidP="0025043B">
      <w:pPr>
        <w:spacing w:before="0"/>
        <w:rPr>
          <w:rFonts w:asciiTheme="minorHAnsi" w:hAnsiTheme="minorHAnsi" w:cstheme="minorHAnsi"/>
          <w:lang w:val="ro-RO" w:eastAsia="ro-RO"/>
        </w:rPr>
      </w:pPr>
    </w:p>
    <w:p w:rsidR="00190259" w:rsidRDefault="00190259" w:rsidP="0025043B">
      <w:pPr>
        <w:spacing w:before="0"/>
        <w:rPr>
          <w:rFonts w:asciiTheme="minorHAnsi" w:hAnsiTheme="minorHAnsi" w:cstheme="minorHAnsi"/>
          <w:lang w:val="ro-RO" w:eastAsia="ro-RO"/>
        </w:rPr>
      </w:pPr>
    </w:p>
    <w:p w:rsidR="0074633A" w:rsidRPr="0025043B" w:rsidRDefault="0074633A" w:rsidP="0025043B">
      <w:pPr>
        <w:spacing w:before="0"/>
        <w:rPr>
          <w:rFonts w:asciiTheme="minorHAnsi" w:hAnsiTheme="minorHAnsi" w:cstheme="minorHAnsi"/>
          <w:lang w:val="ro-RO" w:eastAsia="ro-RO"/>
        </w:rPr>
      </w:pPr>
      <w:r w:rsidRPr="0074633A">
        <w:rPr>
          <w:rFonts w:asciiTheme="minorHAnsi" w:hAnsiTheme="minorHAnsi" w:cstheme="minorHAnsi"/>
          <w:lang w:val="ro-RO" w:eastAsia="ro-RO"/>
        </w:rPr>
        <w:lastRenderedPageBreak/>
        <w:t xml:space="preserve"> și/sau suplimentar</w:t>
      </w:r>
      <w:r w:rsidR="0025043B" w:rsidRPr="0025043B">
        <w:rPr>
          <w:rFonts w:asciiTheme="minorHAnsi" w:hAnsiTheme="minorHAnsi" w:cstheme="minorHAnsi"/>
          <w:lang w:val="ro-RO" w:eastAsia="ro-RO"/>
        </w:rPr>
        <w:t>ă</w:t>
      </w:r>
      <w:r w:rsidRPr="0074633A">
        <w:rPr>
          <w:rFonts w:asciiTheme="minorHAnsi" w:hAnsiTheme="minorHAnsi" w:cstheme="minorHAnsi"/>
          <w:lang w:val="ro-RO" w:eastAsia="ro-RO"/>
        </w:rPr>
        <w:t xml:space="preserve"> (de ex. Upgrade/înlocuire/implementare </w:t>
      </w:r>
      <w:r w:rsidR="0025043B" w:rsidRPr="0025043B">
        <w:rPr>
          <w:rFonts w:asciiTheme="minorHAnsi" w:hAnsiTheme="minorHAnsi" w:cstheme="minorHAnsi"/>
          <w:lang w:val="ro-RO" w:eastAsia="ro-RO"/>
        </w:rPr>
        <w:t xml:space="preserve">a </w:t>
      </w:r>
      <w:r w:rsidRPr="0074633A">
        <w:rPr>
          <w:rFonts w:asciiTheme="minorHAnsi" w:hAnsiTheme="minorHAnsi" w:cstheme="minorHAnsi"/>
          <w:lang w:val="ro-RO" w:eastAsia="ro-RO"/>
        </w:rPr>
        <w:t>programe</w:t>
      </w:r>
      <w:r w:rsidR="0025043B" w:rsidRPr="0025043B">
        <w:rPr>
          <w:rFonts w:asciiTheme="minorHAnsi" w:hAnsiTheme="minorHAnsi" w:cstheme="minorHAnsi"/>
          <w:lang w:val="ro-RO" w:eastAsia="ro-RO"/>
        </w:rPr>
        <w:t>lor</w:t>
      </w:r>
      <w:r w:rsidRPr="0074633A">
        <w:rPr>
          <w:rFonts w:asciiTheme="minorHAnsi" w:hAnsiTheme="minorHAnsi" w:cstheme="minorHAnsi"/>
          <w:lang w:val="ro-RO" w:eastAsia="ro-RO"/>
        </w:rPr>
        <w:t xml:space="preserve">, întreținere hardware, etc.). </w:t>
      </w:r>
    </w:p>
    <w:p w:rsidR="0025043B" w:rsidRPr="0074633A" w:rsidRDefault="0025043B" w:rsidP="0025043B">
      <w:pPr>
        <w:spacing w:before="0"/>
        <w:rPr>
          <w:rFonts w:ascii="Times New Roman" w:hAnsi="Times New Roman" w:cs="Times New Roman"/>
          <w:sz w:val="24"/>
          <w:szCs w:val="24"/>
          <w:lang w:val="ro-RO" w:eastAsia="ro-RO"/>
        </w:rPr>
      </w:pPr>
      <w:r w:rsidRPr="0025043B">
        <w:rPr>
          <w:lang w:val="ro-RO"/>
        </w:rPr>
        <w:t>Aceste intervenții, luând în considerare normele detaliate ulterior cu privire la utilizarea de e-mail și Internet, vor implica, de asemenea, accesul în orice moment, la datele prelucrate de către fiecare, inclusiv arhivele de poștă electronica, site-urile de Internet accesate de utilizatorii autorizați pentru de navigarea externă.</w:t>
      </w:r>
    </w:p>
    <w:p w:rsidR="00BC0039" w:rsidRDefault="0025043B" w:rsidP="00BE7220">
      <w:pPr>
        <w:rPr>
          <w:iCs/>
          <w:lang w:val="ro-RO"/>
        </w:rPr>
      </w:pPr>
      <w:r w:rsidRPr="0025043B">
        <w:rPr>
          <w:lang w:val="ro-RO"/>
        </w:rPr>
        <w:t>Aceeași intervenție, tot în scopul asigurării securității sistemului dar și a  funcționării  normale a companiei, se aplică și în cazul absenței prelungite sau al unui impediment al utilizatorului.</w:t>
      </w:r>
    </w:p>
    <w:p w:rsidR="0025043B" w:rsidRDefault="0025043B" w:rsidP="00BE7220">
      <w:pPr>
        <w:rPr>
          <w:lang w:val="ro-RO"/>
        </w:rPr>
      </w:pPr>
      <w:r w:rsidRPr="00BC0039">
        <w:rPr>
          <w:lang w:val="ro-RO"/>
        </w:rPr>
        <w:t xml:space="preserve">Personalul IT desemnat ,  care are puterea de a se conecta și de la distanță și de a vizualiza prin telecomandă desktop-uri de PC-uri individuale cu scopul de a asigura asistența tehnică și cursul normal al operațiunilor de securitate maximă împotriva virușilor, </w:t>
      </w:r>
      <w:r w:rsidRPr="0022632B">
        <w:rPr>
          <w:i/>
          <w:iCs/>
          <w:lang w:val="ro-RO"/>
        </w:rPr>
        <w:t>spyware, malware-ului</w:t>
      </w:r>
      <w:r w:rsidRPr="00BC0039">
        <w:rPr>
          <w:lang w:val="ro-RO"/>
        </w:rPr>
        <w:t>, etc.</w:t>
      </w:r>
    </w:p>
    <w:p w:rsidR="00BC0039" w:rsidRPr="00BC0039" w:rsidRDefault="00BC0039" w:rsidP="00BC0039">
      <w:pPr>
        <w:spacing w:before="0"/>
        <w:rPr>
          <w:rFonts w:asciiTheme="minorHAnsi" w:hAnsiTheme="minorHAnsi" w:cstheme="minorHAnsi"/>
          <w:lang w:val="ro-RO" w:eastAsia="ro-RO"/>
        </w:rPr>
      </w:pPr>
      <w:r w:rsidRPr="00BC0039">
        <w:rPr>
          <w:rFonts w:asciiTheme="minorHAnsi" w:hAnsiTheme="minorHAnsi" w:cstheme="minorHAnsi"/>
          <w:lang w:val="ro-RO" w:eastAsia="ro-RO"/>
        </w:rPr>
        <w:t>Intervenția se face exclusiv în urma apelului utilizatorului sau, în caz de necesitate obiectivă, ca urmare a unor probleme tehnice detectate în sistemul informatic și telematic. În acest din urmă caz, acesta va fi notificat cu privire la necesitatea acestui lucru</w:t>
      </w:r>
      <w:r>
        <w:rPr>
          <w:rFonts w:asciiTheme="minorHAnsi" w:hAnsiTheme="minorHAnsi" w:cstheme="minorHAnsi"/>
          <w:lang w:val="ro-RO" w:eastAsia="ro-RO"/>
        </w:rPr>
        <w:t xml:space="preserve">, </w:t>
      </w:r>
      <w:r w:rsidRPr="00BC0039">
        <w:rPr>
          <w:rFonts w:asciiTheme="minorHAnsi" w:hAnsiTheme="minorHAnsi" w:cstheme="minorHAnsi"/>
          <w:lang w:val="ro-RO" w:eastAsia="ro-RO"/>
        </w:rPr>
        <w:t>cu condiția de a nu se afecta în mod negativ promptitudinea și eficiența intervenției</w:t>
      </w:r>
      <w:r>
        <w:rPr>
          <w:rFonts w:asciiTheme="minorHAnsi" w:hAnsiTheme="minorHAnsi" w:cstheme="minorHAnsi"/>
          <w:lang w:val="ro-RO" w:eastAsia="ro-RO"/>
        </w:rPr>
        <w:t>.</w:t>
      </w:r>
    </w:p>
    <w:p w:rsidR="00BC0039" w:rsidRPr="00BC0039" w:rsidRDefault="00BC0039" w:rsidP="00BE7220">
      <w:pPr>
        <w:rPr>
          <w:rFonts w:asciiTheme="minorHAnsi" w:hAnsiTheme="minorHAnsi" w:cstheme="minorHAnsi"/>
          <w:iCs/>
          <w:sz w:val="16"/>
          <w:szCs w:val="16"/>
          <w:lang w:val="ro-RO"/>
        </w:rPr>
      </w:pPr>
    </w:p>
    <w:p w:rsidR="00266758" w:rsidRPr="007E68ED" w:rsidRDefault="00F82EED" w:rsidP="0017619D">
      <w:pPr>
        <w:pStyle w:val="Heading1"/>
        <w:rPr>
          <w:lang w:val="ro-RO"/>
        </w:rPr>
      </w:pPr>
      <w:bookmarkStart w:id="29" w:name="_Toc6243145"/>
      <w:bookmarkStart w:id="30" w:name="_Toc75064897"/>
      <w:r w:rsidRPr="007E68ED">
        <w:rPr>
          <w:lang w:val="ro-RO"/>
        </w:rPr>
        <w:lastRenderedPageBreak/>
        <w:t>REG</w:t>
      </w:r>
      <w:r w:rsidR="00BC0039">
        <w:rPr>
          <w:lang w:val="ro-RO"/>
        </w:rPr>
        <w:t>ULI</w:t>
      </w:r>
      <w:r w:rsidRPr="007E68ED">
        <w:rPr>
          <w:lang w:val="ro-RO"/>
        </w:rPr>
        <w:t xml:space="preserve"> SPECIFI</w:t>
      </w:r>
      <w:bookmarkEnd w:id="29"/>
      <w:r w:rsidR="00BC0039">
        <w:rPr>
          <w:lang w:val="ro-RO"/>
        </w:rPr>
        <w:t>CE</w:t>
      </w:r>
    </w:p>
    <w:p w:rsidR="00AE7365" w:rsidRPr="00BC0039" w:rsidRDefault="00AE7365" w:rsidP="00BC0039">
      <w:pPr>
        <w:pStyle w:val="Heading2"/>
        <w:rPr>
          <w:lang w:val="ro-RO"/>
        </w:rPr>
      </w:pPr>
      <w:bookmarkStart w:id="31" w:name="_Toc6243146"/>
      <w:r w:rsidRPr="007E68ED">
        <w:rPr>
          <w:lang w:val="ro-RO"/>
        </w:rPr>
        <w:t>Acc</w:t>
      </w:r>
      <w:r w:rsidR="00BC0039">
        <w:rPr>
          <w:lang w:val="ro-RO"/>
        </w:rPr>
        <w:t xml:space="preserve">esul </w:t>
      </w:r>
      <w:r w:rsidRPr="007E68ED">
        <w:rPr>
          <w:lang w:val="ro-RO"/>
        </w:rPr>
        <w:t xml:space="preserve"> fi</w:t>
      </w:r>
      <w:r w:rsidR="00BC0039">
        <w:rPr>
          <w:lang w:val="ro-RO"/>
        </w:rPr>
        <w:t>z</w:t>
      </w:r>
      <w:r w:rsidRPr="007E68ED">
        <w:rPr>
          <w:lang w:val="ro-RO"/>
        </w:rPr>
        <w:t xml:space="preserve">ic </w:t>
      </w:r>
      <w:r w:rsidR="00BC0039">
        <w:rPr>
          <w:lang w:val="ro-RO"/>
        </w:rPr>
        <w:t xml:space="preserve">și </w:t>
      </w:r>
      <w:r w:rsidRPr="007E68ED">
        <w:rPr>
          <w:lang w:val="ro-RO"/>
        </w:rPr>
        <w:t xml:space="preserve"> logic</w:t>
      </w:r>
      <w:bookmarkEnd w:id="31"/>
    </w:p>
    <w:p w:rsidR="00266758" w:rsidRPr="007E68ED" w:rsidRDefault="00266758" w:rsidP="0017619D">
      <w:pPr>
        <w:pStyle w:val="Heading3"/>
        <w:rPr>
          <w:lang w:val="ro-RO"/>
        </w:rPr>
      </w:pPr>
      <w:r w:rsidRPr="007E68ED">
        <w:rPr>
          <w:lang w:val="ro-RO"/>
        </w:rPr>
        <w:t>Acces</w:t>
      </w:r>
      <w:r w:rsidR="00BC0039">
        <w:rPr>
          <w:lang w:val="ro-RO"/>
        </w:rPr>
        <w:t>ul</w:t>
      </w:r>
      <w:r w:rsidRPr="007E68ED">
        <w:rPr>
          <w:lang w:val="ro-RO"/>
        </w:rPr>
        <w:t xml:space="preserve"> </w:t>
      </w:r>
      <w:r w:rsidR="00BC0039">
        <w:rPr>
          <w:lang w:val="ro-RO"/>
        </w:rPr>
        <w:t>în</w:t>
      </w:r>
      <w:r w:rsidRPr="007E68ED">
        <w:rPr>
          <w:lang w:val="ro-RO"/>
        </w:rPr>
        <w:t xml:space="preserve"> sedi</w:t>
      </w:r>
      <w:r w:rsidR="00BC0039">
        <w:rPr>
          <w:lang w:val="ro-RO"/>
        </w:rPr>
        <w:t>i</w:t>
      </w:r>
    </w:p>
    <w:p w:rsidR="00266758" w:rsidRPr="007E68ED" w:rsidRDefault="00BC0039">
      <w:pPr>
        <w:rPr>
          <w:iCs/>
          <w:lang w:val="ro-RO"/>
        </w:rPr>
      </w:pPr>
      <w:r>
        <w:rPr>
          <w:iCs/>
          <w:lang w:val="ro-RO"/>
        </w:rPr>
        <w:t xml:space="preserve">Accesul în sedii este permis cu condiția identificării colaboratorilor interni și a vizitatorilor. Este necesar ca reprezentantul intern al vizitatorului să îl însoțească tot timpul pe durata prezenței acestui a în sediul </w:t>
      </w:r>
      <w:r w:rsidR="00D722BB" w:rsidRPr="007E68ED">
        <w:rPr>
          <w:iCs/>
          <w:lang w:val="ro-RO"/>
        </w:rPr>
        <w:t>FOGLIANI</w:t>
      </w:r>
      <w:r w:rsidR="00266758" w:rsidRPr="007E68ED">
        <w:rPr>
          <w:iCs/>
          <w:lang w:val="ro-RO"/>
        </w:rPr>
        <w:t>.</w:t>
      </w:r>
    </w:p>
    <w:p w:rsidR="00266758" w:rsidRPr="007E68ED" w:rsidRDefault="00266758" w:rsidP="0017619D">
      <w:pPr>
        <w:pStyle w:val="Heading3"/>
        <w:rPr>
          <w:lang w:val="ro-RO"/>
        </w:rPr>
      </w:pPr>
      <w:r w:rsidRPr="007E68ED">
        <w:rPr>
          <w:lang w:val="ro-RO"/>
        </w:rPr>
        <w:t>Acce</w:t>
      </w:r>
      <w:r w:rsidR="00BC0039">
        <w:rPr>
          <w:lang w:val="ro-RO"/>
        </w:rPr>
        <w:t xml:space="preserve">sul </w:t>
      </w:r>
      <w:r w:rsidRPr="007E68ED">
        <w:rPr>
          <w:lang w:val="ro-RO"/>
        </w:rPr>
        <w:t xml:space="preserve"> </w:t>
      </w:r>
      <w:r w:rsidR="00BC0039">
        <w:rPr>
          <w:lang w:val="ro-RO"/>
        </w:rPr>
        <w:t xml:space="preserve">la datele tehnice locale și </w:t>
      </w:r>
      <w:r w:rsidR="00DC7859">
        <w:rPr>
          <w:lang w:val="ro-RO"/>
        </w:rPr>
        <w:t xml:space="preserve">în sălile </w:t>
      </w:r>
      <w:r w:rsidRPr="007E68ED">
        <w:rPr>
          <w:lang w:val="ro-RO"/>
        </w:rPr>
        <w:t>CED</w:t>
      </w:r>
    </w:p>
    <w:p w:rsidR="00266758" w:rsidRPr="00DC7859" w:rsidRDefault="00DC7859" w:rsidP="00DC7859">
      <w:pPr>
        <w:spacing w:before="0"/>
        <w:jc w:val="left"/>
        <w:rPr>
          <w:lang w:val="ro-RO"/>
        </w:rPr>
      </w:pPr>
      <w:r w:rsidRPr="00DC7859">
        <w:rPr>
          <w:lang w:val="ro-RO"/>
        </w:rPr>
        <w:t xml:space="preserve">Accesul în aceste locații se limitează doar persoanelor autorizate. În cazul personalului serviciului de întreținere tehnică în  sălile CED, personalul extern  trebuie să fie însoțit de un reprezentant intern </w:t>
      </w:r>
      <w:r w:rsidR="00D722BB" w:rsidRPr="00DC7859">
        <w:rPr>
          <w:lang w:val="ro-RO"/>
        </w:rPr>
        <w:t>FOGLIANI</w:t>
      </w:r>
      <w:r w:rsidR="00266758" w:rsidRPr="00DC7859">
        <w:rPr>
          <w:lang w:val="ro-RO"/>
        </w:rPr>
        <w:t>.</w:t>
      </w:r>
    </w:p>
    <w:p w:rsidR="00DC7859" w:rsidRPr="00DC7859" w:rsidRDefault="00DC7859" w:rsidP="00DC7859">
      <w:pPr>
        <w:pStyle w:val="Heading3"/>
        <w:rPr>
          <w:rFonts w:asciiTheme="minorHAnsi" w:hAnsiTheme="minorHAnsi" w:cstheme="minorHAnsi"/>
          <w:lang w:val="ro-RO"/>
        </w:rPr>
      </w:pPr>
      <w:r w:rsidRPr="00DC7859">
        <w:rPr>
          <w:rFonts w:asciiTheme="minorHAnsi" w:hAnsiTheme="minorHAnsi" w:cstheme="minorHAnsi"/>
          <w:lang w:val="ro-RO" w:eastAsia="ro-RO"/>
        </w:rPr>
        <w:t>Managementul acreditărilor accesului fizic la birouri, spații și arhive</w:t>
      </w:r>
    </w:p>
    <w:p w:rsidR="00DC7859" w:rsidRDefault="00DC7859" w:rsidP="004462BA">
      <w:pPr>
        <w:spacing w:before="0"/>
        <w:rPr>
          <w:rFonts w:asciiTheme="minorHAnsi" w:hAnsiTheme="minorHAnsi" w:cstheme="minorHAnsi"/>
          <w:lang w:val="ro-RO" w:eastAsia="ro-RO"/>
        </w:rPr>
      </w:pPr>
      <w:r w:rsidRPr="00DC7859">
        <w:rPr>
          <w:rFonts w:asciiTheme="minorHAnsi" w:hAnsiTheme="minorHAnsi" w:cstheme="minorHAnsi"/>
          <w:lang w:val="ro-RO" w:eastAsia="ro-RO"/>
        </w:rPr>
        <w:t xml:space="preserve"> Aceste </w:t>
      </w:r>
      <w:r>
        <w:rPr>
          <w:rFonts w:asciiTheme="minorHAnsi" w:hAnsiTheme="minorHAnsi" w:cstheme="minorHAnsi"/>
          <w:lang w:val="ro-RO" w:eastAsia="ro-RO"/>
        </w:rPr>
        <w:t xml:space="preserve">autorizații de acces </w:t>
      </w:r>
      <w:r w:rsidRPr="00DC7859">
        <w:rPr>
          <w:rFonts w:asciiTheme="minorHAnsi" w:hAnsiTheme="minorHAnsi" w:cstheme="minorHAnsi"/>
          <w:lang w:val="ro-RO" w:eastAsia="ro-RO"/>
        </w:rPr>
        <w:t xml:space="preserve">sunt atribuite de către </w:t>
      </w:r>
      <w:r>
        <w:rPr>
          <w:rFonts w:asciiTheme="minorHAnsi" w:hAnsiTheme="minorHAnsi" w:cstheme="minorHAnsi"/>
          <w:lang w:val="ro-RO" w:eastAsia="ro-RO"/>
        </w:rPr>
        <w:t>C</w:t>
      </w:r>
      <w:r w:rsidRPr="00DC7859">
        <w:rPr>
          <w:rFonts w:asciiTheme="minorHAnsi" w:hAnsiTheme="minorHAnsi" w:cstheme="minorHAnsi"/>
          <w:lang w:val="ro-RO" w:eastAsia="ro-RO"/>
        </w:rPr>
        <w:t xml:space="preserve">onducere și/sau </w:t>
      </w:r>
      <w:r>
        <w:rPr>
          <w:rFonts w:asciiTheme="minorHAnsi" w:hAnsiTheme="minorHAnsi" w:cstheme="minorHAnsi"/>
          <w:lang w:val="ro-RO" w:eastAsia="ro-RO"/>
        </w:rPr>
        <w:t xml:space="preserve">a persoanelor cu </w:t>
      </w:r>
      <w:r w:rsidRPr="00DC7859">
        <w:rPr>
          <w:rFonts w:asciiTheme="minorHAnsi" w:hAnsiTheme="minorHAnsi" w:cstheme="minorHAnsi"/>
          <w:lang w:val="ro-RO" w:eastAsia="ro-RO"/>
        </w:rPr>
        <w:t>funcții delegate în mod specific</w:t>
      </w:r>
      <w:r>
        <w:rPr>
          <w:rFonts w:asciiTheme="minorHAnsi" w:hAnsiTheme="minorHAnsi" w:cstheme="minorHAnsi"/>
          <w:lang w:val="ro-RO" w:eastAsia="ro-RO"/>
        </w:rPr>
        <w:t xml:space="preserve">, </w:t>
      </w:r>
      <w:r w:rsidRPr="00DC7859">
        <w:rPr>
          <w:rFonts w:asciiTheme="minorHAnsi" w:hAnsiTheme="minorHAnsi" w:cstheme="minorHAnsi"/>
          <w:lang w:val="ro-RO" w:eastAsia="ro-RO"/>
        </w:rPr>
        <w:t xml:space="preserve"> </w:t>
      </w:r>
      <w:r>
        <w:rPr>
          <w:rFonts w:asciiTheme="minorHAnsi" w:hAnsiTheme="minorHAnsi" w:cstheme="minorHAnsi"/>
          <w:lang w:val="ro-RO" w:eastAsia="ro-RO"/>
        </w:rPr>
        <w:t xml:space="preserve">cu </w:t>
      </w:r>
      <w:r w:rsidRPr="00DC7859">
        <w:rPr>
          <w:rFonts w:asciiTheme="minorHAnsi" w:hAnsiTheme="minorHAnsi" w:cstheme="minorHAnsi"/>
          <w:lang w:val="ro-RO" w:eastAsia="ro-RO"/>
        </w:rPr>
        <w:t xml:space="preserve"> drept</w:t>
      </w:r>
      <w:r>
        <w:rPr>
          <w:rFonts w:asciiTheme="minorHAnsi" w:hAnsiTheme="minorHAnsi" w:cstheme="minorHAnsi"/>
          <w:lang w:val="ro-RO" w:eastAsia="ro-RO"/>
        </w:rPr>
        <w:t xml:space="preserve">ul </w:t>
      </w:r>
      <w:r w:rsidRPr="00DC7859">
        <w:rPr>
          <w:rFonts w:asciiTheme="minorHAnsi" w:hAnsiTheme="minorHAnsi" w:cstheme="minorHAnsi"/>
          <w:lang w:val="ro-RO" w:eastAsia="ro-RO"/>
        </w:rPr>
        <w:t xml:space="preserve"> de acces al personalului. </w:t>
      </w:r>
      <w:r w:rsidR="004462BA">
        <w:rPr>
          <w:rFonts w:asciiTheme="minorHAnsi" w:hAnsiTheme="minorHAnsi" w:cstheme="minorHAnsi"/>
          <w:lang w:val="ro-RO" w:eastAsia="ro-RO"/>
        </w:rPr>
        <w:t>Predare</w:t>
      </w:r>
      <w:r>
        <w:rPr>
          <w:rFonts w:asciiTheme="minorHAnsi" w:hAnsiTheme="minorHAnsi" w:cstheme="minorHAnsi"/>
          <w:lang w:val="ro-RO" w:eastAsia="ro-RO"/>
        </w:rPr>
        <w:t xml:space="preserve"> este </w:t>
      </w:r>
      <w:r w:rsidR="004462BA">
        <w:rPr>
          <w:rFonts w:asciiTheme="minorHAnsi" w:hAnsiTheme="minorHAnsi" w:cstheme="minorHAnsi"/>
          <w:lang w:val="ro-RO" w:eastAsia="ro-RO"/>
        </w:rPr>
        <w:t xml:space="preserve">înregistrată în </w:t>
      </w:r>
      <w:r>
        <w:rPr>
          <w:rFonts w:asciiTheme="minorHAnsi" w:hAnsiTheme="minorHAnsi" w:cstheme="minorHAnsi"/>
          <w:lang w:val="ro-RO" w:eastAsia="ro-RO"/>
        </w:rPr>
        <w:t>scris</w:t>
      </w:r>
      <w:r w:rsidRPr="00DC7859">
        <w:rPr>
          <w:rFonts w:asciiTheme="minorHAnsi" w:hAnsiTheme="minorHAnsi" w:cstheme="minorHAnsi"/>
          <w:lang w:val="ro-RO" w:eastAsia="ro-RO"/>
        </w:rPr>
        <w:t xml:space="preserve">, astfel încât să știe întotdeauna </w:t>
      </w:r>
      <w:r w:rsidR="004462BA">
        <w:rPr>
          <w:rFonts w:asciiTheme="minorHAnsi" w:hAnsiTheme="minorHAnsi" w:cstheme="minorHAnsi"/>
          <w:lang w:val="ro-RO" w:eastAsia="ro-RO"/>
        </w:rPr>
        <w:t>calificarea</w:t>
      </w:r>
      <w:r w:rsidRPr="00DC7859">
        <w:rPr>
          <w:rFonts w:asciiTheme="minorHAnsi" w:hAnsiTheme="minorHAnsi" w:cstheme="minorHAnsi"/>
          <w:lang w:val="ro-RO" w:eastAsia="ro-RO"/>
        </w:rPr>
        <w:t xml:space="preserve"> fiecărui angajat în parte sau </w:t>
      </w:r>
      <w:r w:rsidR="004462BA">
        <w:rPr>
          <w:rFonts w:asciiTheme="minorHAnsi" w:hAnsiTheme="minorHAnsi" w:cstheme="minorHAnsi"/>
          <w:lang w:val="ro-RO" w:eastAsia="ro-RO"/>
        </w:rPr>
        <w:t>a</w:t>
      </w:r>
      <w:r w:rsidRPr="00DC7859">
        <w:rPr>
          <w:rFonts w:asciiTheme="minorHAnsi" w:hAnsiTheme="minorHAnsi" w:cstheme="minorHAnsi"/>
          <w:lang w:val="ro-RO" w:eastAsia="ro-RO"/>
        </w:rPr>
        <w:t xml:space="preserve"> colaborato</w:t>
      </w:r>
      <w:r w:rsidR="004462BA">
        <w:rPr>
          <w:rFonts w:asciiTheme="minorHAnsi" w:hAnsiTheme="minorHAnsi" w:cstheme="minorHAnsi"/>
          <w:lang w:val="ro-RO" w:eastAsia="ro-RO"/>
        </w:rPr>
        <w:t>rilor</w:t>
      </w:r>
      <w:r w:rsidRPr="00DC7859">
        <w:rPr>
          <w:rFonts w:asciiTheme="minorHAnsi" w:hAnsiTheme="minorHAnsi" w:cstheme="minorHAnsi"/>
          <w:lang w:val="ro-RO" w:eastAsia="ro-RO"/>
        </w:rPr>
        <w:t xml:space="preserve"> intern</w:t>
      </w:r>
      <w:r w:rsidR="004462BA">
        <w:rPr>
          <w:rFonts w:asciiTheme="minorHAnsi" w:hAnsiTheme="minorHAnsi" w:cstheme="minorHAnsi"/>
          <w:lang w:val="ro-RO" w:eastAsia="ro-RO"/>
        </w:rPr>
        <w:t>i,</w:t>
      </w:r>
      <w:r w:rsidRPr="00DC7859">
        <w:rPr>
          <w:rFonts w:asciiTheme="minorHAnsi" w:hAnsiTheme="minorHAnsi" w:cstheme="minorHAnsi"/>
          <w:lang w:val="ro-RO" w:eastAsia="ro-RO"/>
        </w:rPr>
        <w:t xml:space="preserve"> pentru a gestiona posibila </w:t>
      </w:r>
      <w:r w:rsidR="004462BA">
        <w:rPr>
          <w:rFonts w:asciiTheme="minorHAnsi" w:hAnsiTheme="minorHAnsi" w:cstheme="minorHAnsi"/>
          <w:lang w:val="ro-RO" w:eastAsia="ro-RO"/>
        </w:rPr>
        <w:t xml:space="preserve">restituire </w:t>
      </w:r>
      <w:r w:rsidRPr="00DC7859">
        <w:rPr>
          <w:rFonts w:asciiTheme="minorHAnsi" w:hAnsiTheme="minorHAnsi" w:cstheme="minorHAnsi"/>
          <w:lang w:val="ro-RO" w:eastAsia="ro-RO"/>
        </w:rPr>
        <w:t xml:space="preserve"> a aces</w:t>
      </w:r>
      <w:r w:rsidR="004462BA">
        <w:rPr>
          <w:rFonts w:asciiTheme="minorHAnsi" w:hAnsiTheme="minorHAnsi" w:cstheme="minorHAnsi"/>
          <w:lang w:val="ro-RO" w:eastAsia="ro-RO"/>
        </w:rPr>
        <w:t>tora</w:t>
      </w:r>
      <w:r w:rsidRPr="00DC7859">
        <w:rPr>
          <w:rFonts w:asciiTheme="minorHAnsi" w:hAnsiTheme="minorHAnsi" w:cstheme="minorHAnsi"/>
          <w:lang w:val="ro-RO" w:eastAsia="ro-RO"/>
        </w:rPr>
        <w:t xml:space="preserve"> (de exemplu, în cazul cheilor fizice) odată ce autorizația</w:t>
      </w:r>
      <w:r w:rsidR="004462BA">
        <w:rPr>
          <w:rFonts w:asciiTheme="minorHAnsi" w:hAnsiTheme="minorHAnsi" w:cstheme="minorHAnsi"/>
          <w:lang w:val="ro-RO" w:eastAsia="ro-RO"/>
        </w:rPr>
        <w:t xml:space="preserve"> persoanei</w:t>
      </w:r>
      <w:r w:rsidRPr="00DC7859">
        <w:rPr>
          <w:rFonts w:asciiTheme="minorHAnsi" w:hAnsiTheme="minorHAnsi" w:cstheme="minorHAnsi"/>
          <w:lang w:val="ro-RO" w:eastAsia="ro-RO"/>
        </w:rPr>
        <w:t xml:space="preserve"> în cauză</w:t>
      </w:r>
      <w:r>
        <w:rPr>
          <w:rFonts w:asciiTheme="minorHAnsi" w:hAnsiTheme="minorHAnsi" w:cstheme="minorHAnsi"/>
          <w:lang w:val="ro-RO" w:eastAsia="ro-RO"/>
        </w:rPr>
        <w:t xml:space="preserve"> se încheie</w:t>
      </w:r>
      <w:r w:rsidRPr="00DC7859">
        <w:rPr>
          <w:rFonts w:asciiTheme="minorHAnsi" w:hAnsiTheme="minorHAnsi" w:cstheme="minorHAnsi"/>
          <w:lang w:val="ro-RO" w:eastAsia="ro-RO"/>
        </w:rPr>
        <w:t xml:space="preserve">. </w:t>
      </w:r>
    </w:p>
    <w:p w:rsidR="00DC7859" w:rsidRPr="00DC7859" w:rsidRDefault="00DC7859" w:rsidP="00DC7859">
      <w:pPr>
        <w:spacing w:before="0"/>
        <w:jc w:val="left"/>
        <w:rPr>
          <w:rFonts w:asciiTheme="minorHAnsi" w:hAnsiTheme="minorHAnsi" w:cstheme="minorHAnsi"/>
          <w:lang w:val="ro-RO" w:eastAsia="ro-RO"/>
        </w:rPr>
      </w:pPr>
      <w:r>
        <w:rPr>
          <w:rFonts w:asciiTheme="minorHAnsi" w:hAnsiTheme="minorHAnsi" w:cstheme="minorHAnsi"/>
          <w:lang w:val="ro-RO" w:eastAsia="ro-RO"/>
        </w:rPr>
        <w:t>S</w:t>
      </w:r>
      <w:r w:rsidRPr="00DC7859">
        <w:rPr>
          <w:rFonts w:asciiTheme="minorHAnsi" w:hAnsiTheme="minorHAnsi" w:cstheme="minorHAnsi"/>
          <w:lang w:val="ro-RO" w:eastAsia="ro-RO"/>
        </w:rPr>
        <w:t xml:space="preserve">e verifică </w:t>
      </w:r>
      <w:r>
        <w:rPr>
          <w:rFonts w:asciiTheme="minorHAnsi" w:hAnsiTheme="minorHAnsi" w:cstheme="minorHAnsi"/>
          <w:lang w:val="ro-RO" w:eastAsia="ro-RO"/>
        </w:rPr>
        <w:t>p</w:t>
      </w:r>
      <w:r w:rsidRPr="00DC7859">
        <w:rPr>
          <w:rFonts w:asciiTheme="minorHAnsi" w:hAnsiTheme="minorHAnsi" w:cstheme="minorHAnsi"/>
          <w:lang w:val="ro-RO" w:eastAsia="ro-RO"/>
        </w:rPr>
        <w:t xml:space="preserve">eriodic </w:t>
      </w:r>
      <w:r>
        <w:rPr>
          <w:rFonts w:asciiTheme="minorHAnsi" w:hAnsiTheme="minorHAnsi" w:cstheme="minorHAnsi"/>
          <w:lang w:val="ro-RO" w:eastAsia="ro-RO"/>
        </w:rPr>
        <w:t xml:space="preserve">existența </w:t>
      </w:r>
      <w:r w:rsidRPr="00DC7859">
        <w:rPr>
          <w:rFonts w:asciiTheme="minorHAnsi" w:hAnsiTheme="minorHAnsi" w:cstheme="minorHAnsi"/>
          <w:lang w:val="ro-RO" w:eastAsia="ro-RO"/>
        </w:rPr>
        <w:t>condiții</w:t>
      </w:r>
      <w:r>
        <w:rPr>
          <w:rFonts w:asciiTheme="minorHAnsi" w:hAnsiTheme="minorHAnsi" w:cstheme="minorHAnsi"/>
          <w:lang w:val="ro-RO" w:eastAsia="ro-RO"/>
        </w:rPr>
        <w:t>lor</w:t>
      </w:r>
      <w:r w:rsidRPr="00DC7859">
        <w:rPr>
          <w:rFonts w:asciiTheme="minorHAnsi" w:hAnsiTheme="minorHAnsi" w:cstheme="minorHAnsi"/>
          <w:lang w:val="ro-RO" w:eastAsia="ro-RO"/>
        </w:rPr>
        <w:t xml:space="preserve"> </w:t>
      </w:r>
      <w:r>
        <w:rPr>
          <w:rFonts w:asciiTheme="minorHAnsi" w:hAnsiTheme="minorHAnsi" w:cstheme="minorHAnsi"/>
          <w:lang w:val="ro-RO" w:eastAsia="ro-RO"/>
        </w:rPr>
        <w:t xml:space="preserve">referitoare la </w:t>
      </w:r>
      <w:r w:rsidRPr="00DC7859">
        <w:rPr>
          <w:rFonts w:asciiTheme="minorHAnsi" w:hAnsiTheme="minorHAnsi" w:cstheme="minorHAnsi"/>
          <w:lang w:val="ro-RO" w:eastAsia="ro-RO"/>
        </w:rPr>
        <w:t xml:space="preserve">drepturile de acces. </w:t>
      </w:r>
    </w:p>
    <w:p w:rsidR="00266758" w:rsidRDefault="00266758" w:rsidP="0017619D">
      <w:pPr>
        <w:pStyle w:val="Heading3"/>
        <w:rPr>
          <w:lang w:val="ro-RO"/>
        </w:rPr>
      </w:pPr>
      <w:r w:rsidRPr="007E68ED">
        <w:rPr>
          <w:lang w:val="ro-RO"/>
        </w:rPr>
        <w:t>Gestio</w:t>
      </w:r>
      <w:r w:rsidR="004462BA">
        <w:rPr>
          <w:lang w:val="ro-RO"/>
        </w:rPr>
        <w:t xml:space="preserve">narea autorizațiilor de acces la </w:t>
      </w:r>
      <w:r w:rsidRPr="007E68ED">
        <w:rPr>
          <w:lang w:val="ro-RO"/>
        </w:rPr>
        <w:t>sistem</w:t>
      </w:r>
      <w:r w:rsidR="004462BA">
        <w:rPr>
          <w:lang w:val="ro-RO"/>
        </w:rPr>
        <w:t>ele</w:t>
      </w:r>
      <w:r w:rsidRPr="007E68ED">
        <w:rPr>
          <w:lang w:val="ro-RO"/>
        </w:rPr>
        <w:t xml:space="preserve"> informatic</w:t>
      </w:r>
      <w:r w:rsidR="004462BA">
        <w:rPr>
          <w:lang w:val="ro-RO"/>
        </w:rPr>
        <w:t>e</w:t>
      </w:r>
    </w:p>
    <w:p w:rsidR="004462BA" w:rsidRPr="004462BA" w:rsidRDefault="004462BA" w:rsidP="002063A0">
      <w:pPr>
        <w:spacing w:before="0"/>
        <w:rPr>
          <w:rFonts w:asciiTheme="minorHAnsi" w:hAnsiTheme="minorHAnsi" w:cstheme="minorHAnsi"/>
          <w:lang w:val="ro-RO" w:eastAsia="ro-RO"/>
        </w:rPr>
      </w:pPr>
      <w:r w:rsidRPr="004462BA">
        <w:rPr>
          <w:rFonts w:asciiTheme="minorHAnsi" w:hAnsiTheme="minorHAnsi" w:cstheme="minorHAnsi"/>
          <w:lang w:val="ro-RO" w:eastAsia="ro-RO"/>
        </w:rPr>
        <w:t xml:space="preserve">Aceste </w:t>
      </w:r>
      <w:r w:rsidRPr="002063A0">
        <w:rPr>
          <w:rFonts w:asciiTheme="minorHAnsi" w:hAnsiTheme="minorHAnsi" w:cstheme="minorHAnsi"/>
          <w:lang w:val="ro-RO" w:eastAsia="ro-RO"/>
        </w:rPr>
        <w:t>autorizații</w:t>
      </w:r>
      <w:r w:rsidRPr="004462BA">
        <w:rPr>
          <w:rFonts w:asciiTheme="minorHAnsi" w:hAnsiTheme="minorHAnsi" w:cstheme="minorHAnsi"/>
          <w:lang w:val="ro-RO" w:eastAsia="ro-RO"/>
        </w:rPr>
        <w:t xml:space="preserve"> </w:t>
      </w:r>
      <w:r w:rsidRPr="002063A0">
        <w:rPr>
          <w:rFonts w:asciiTheme="minorHAnsi" w:hAnsiTheme="minorHAnsi" w:cstheme="minorHAnsi"/>
          <w:lang w:val="ro-RO" w:eastAsia="ro-RO"/>
        </w:rPr>
        <w:t xml:space="preserve">de acces </w:t>
      </w:r>
      <w:r w:rsidRPr="004462BA">
        <w:rPr>
          <w:rFonts w:asciiTheme="minorHAnsi" w:hAnsiTheme="minorHAnsi" w:cstheme="minorHAnsi"/>
          <w:lang w:val="ro-RO" w:eastAsia="ro-RO"/>
        </w:rPr>
        <w:t xml:space="preserve">sunt atribuite de </w:t>
      </w:r>
      <w:r w:rsidRPr="002063A0">
        <w:rPr>
          <w:rFonts w:asciiTheme="minorHAnsi" w:hAnsiTheme="minorHAnsi" w:cstheme="minorHAnsi"/>
          <w:lang w:val="ro-RO" w:eastAsia="ro-RO"/>
        </w:rPr>
        <w:t xml:space="preserve"> responsabilii </w:t>
      </w:r>
      <w:r w:rsidRPr="004462BA">
        <w:rPr>
          <w:rFonts w:asciiTheme="minorHAnsi" w:hAnsiTheme="minorHAnsi" w:cstheme="minorHAnsi"/>
          <w:lang w:val="ro-RO" w:eastAsia="ro-RO"/>
        </w:rPr>
        <w:t xml:space="preserve">IT la cererea diviziile individuale </w:t>
      </w:r>
      <w:r w:rsidRPr="002063A0">
        <w:rPr>
          <w:rFonts w:asciiTheme="minorHAnsi" w:hAnsiTheme="minorHAnsi" w:cstheme="minorHAnsi"/>
          <w:lang w:val="ro-RO" w:eastAsia="ro-RO"/>
        </w:rPr>
        <w:t>ale companiei</w:t>
      </w:r>
      <w:r w:rsidRPr="004462BA">
        <w:rPr>
          <w:rFonts w:asciiTheme="minorHAnsi" w:hAnsiTheme="minorHAnsi" w:cstheme="minorHAnsi"/>
          <w:lang w:val="ro-RO" w:eastAsia="ro-RO"/>
        </w:rPr>
        <w:t xml:space="preserve"> și </w:t>
      </w:r>
      <w:r w:rsidRPr="002063A0">
        <w:rPr>
          <w:rFonts w:asciiTheme="minorHAnsi" w:hAnsiTheme="minorHAnsi" w:cstheme="minorHAnsi"/>
          <w:lang w:val="ro-RO" w:eastAsia="ro-RO"/>
        </w:rPr>
        <w:t>al Biroului P</w:t>
      </w:r>
      <w:r w:rsidRPr="004462BA">
        <w:rPr>
          <w:rFonts w:asciiTheme="minorHAnsi" w:hAnsiTheme="minorHAnsi" w:cstheme="minorHAnsi"/>
          <w:lang w:val="ro-RO" w:eastAsia="ro-RO"/>
        </w:rPr>
        <w:t xml:space="preserve">ersonal. Fiecare utilizator de acces la sistemele informatice cu drepturi definite în ceea ce privește </w:t>
      </w:r>
      <w:r w:rsidRPr="002063A0">
        <w:rPr>
          <w:rFonts w:asciiTheme="minorHAnsi" w:hAnsiTheme="minorHAnsi" w:cstheme="minorHAnsi"/>
          <w:lang w:val="ro-RO" w:eastAsia="ro-RO"/>
        </w:rPr>
        <w:t xml:space="preserve">sarcina atribuită </w:t>
      </w:r>
      <w:r w:rsidRPr="004462BA">
        <w:rPr>
          <w:rFonts w:asciiTheme="minorHAnsi" w:hAnsiTheme="minorHAnsi" w:cstheme="minorHAnsi"/>
          <w:lang w:val="ro-RO" w:eastAsia="ro-RO"/>
        </w:rPr>
        <w:t>(de ex. Utilizarea resurselor specifice, cum ar fi aplicații</w:t>
      </w:r>
      <w:r w:rsidRPr="002063A0">
        <w:rPr>
          <w:rFonts w:asciiTheme="minorHAnsi" w:hAnsiTheme="minorHAnsi" w:cstheme="minorHAnsi"/>
          <w:lang w:val="ro-RO" w:eastAsia="ro-RO"/>
        </w:rPr>
        <w:t>le</w:t>
      </w:r>
      <w:r w:rsidRPr="004462BA">
        <w:rPr>
          <w:rFonts w:asciiTheme="minorHAnsi" w:hAnsiTheme="minorHAnsi" w:cstheme="minorHAnsi"/>
          <w:lang w:val="ro-RO" w:eastAsia="ro-RO"/>
        </w:rPr>
        <w:t xml:space="preserve"> și foldere</w:t>
      </w:r>
      <w:r w:rsidRPr="002063A0">
        <w:rPr>
          <w:rFonts w:asciiTheme="minorHAnsi" w:hAnsiTheme="minorHAnsi" w:cstheme="minorHAnsi"/>
          <w:lang w:val="ro-RO" w:eastAsia="ro-RO"/>
        </w:rPr>
        <w:t>le</w:t>
      </w:r>
      <w:r w:rsidRPr="004462BA">
        <w:rPr>
          <w:rFonts w:asciiTheme="minorHAnsi" w:hAnsiTheme="minorHAnsi" w:cstheme="minorHAnsi"/>
          <w:lang w:val="ro-RO" w:eastAsia="ro-RO"/>
        </w:rPr>
        <w:t xml:space="preserve"> de rețea). Aceste drepturi sunt revizuite în timpul schimb</w:t>
      </w:r>
      <w:r w:rsidRPr="002063A0">
        <w:rPr>
          <w:rFonts w:asciiTheme="minorHAnsi" w:hAnsiTheme="minorHAnsi" w:cstheme="minorHAnsi"/>
          <w:lang w:val="ro-RO" w:eastAsia="ro-RO"/>
        </w:rPr>
        <w:t>ării</w:t>
      </w:r>
      <w:r w:rsidRPr="004462BA">
        <w:rPr>
          <w:rFonts w:asciiTheme="minorHAnsi" w:hAnsiTheme="minorHAnsi" w:cstheme="minorHAnsi"/>
          <w:lang w:val="ro-RO" w:eastAsia="ro-RO"/>
        </w:rPr>
        <w:t xml:space="preserve"> locului de muncă sau încetarea raporturilor de muncă. </w:t>
      </w:r>
    </w:p>
    <w:p w:rsidR="004462BA" w:rsidRPr="002063A0" w:rsidRDefault="004462BA" w:rsidP="002063A0">
      <w:pPr>
        <w:rPr>
          <w:rFonts w:asciiTheme="minorHAnsi" w:hAnsiTheme="minorHAnsi" w:cstheme="minorHAnsi"/>
          <w:lang w:val="ro-RO"/>
        </w:rPr>
      </w:pPr>
      <w:r w:rsidRPr="002063A0">
        <w:rPr>
          <w:rFonts w:asciiTheme="minorHAnsi" w:hAnsiTheme="minorHAnsi" w:cstheme="minorHAnsi"/>
          <w:lang w:val="ro-RO"/>
        </w:rPr>
        <w:t xml:space="preserve">Cu scopul menținerii la zi a profilurilor autorizate, utilizatorii Biroului Personal au sarcina de a comunica fiecare schimbare organizatorică a funcțiilor IT. </w:t>
      </w:r>
    </w:p>
    <w:p w:rsidR="004462BA" w:rsidRPr="004462BA" w:rsidRDefault="004462BA" w:rsidP="002063A0">
      <w:pPr>
        <w:spacing w:before="0"/>
        <w:rPr>
          <w:rFonts w:asciiTheme="minorHAnsi" w:hAnsiTheme="minorHAnsi" w:cstheme="minorHAnsi"/>
          <w:lang w:val="ro-RO" w:eastAsia="ro-RO"/>
        </w:rPr>
      </w:pPr>
      <w:r w:rsidRPr="004462BA">
        <w:rPr>
          <w:rFonts w:asciiTheme="minorHAnsi" w:hAnsiTheme="minorHAnsi" w:cstheme="minorHAnsi"/>
          <w:lang w:val="ro-RO" w:eastAsia="ro-RO"/>
        </w:rPr>
        <w:t xml:space="preserve">În cazul în care un </w:t>
      </w:r>
      <w:r w:rsidR="002063A0" w:rsidRPr="002063A0">
        <w:rPr>
          <w:rFonts w:asciiTheme="minorHAnsi" w:hAnsiTheme="minorHAnsi" w:cstheme="minorHAnsi"/>
          <w:lang w:val="ro-RO" w:eastAsia="ro-RO"/>
        </w:rPr>
        <w:t>utilizator nu mai trebuie să aibă acces,</w:t>
      </w:r>
      <w:r w:rsidRPr="004462BA">
        <w:rPr>
          <w:rFonts w:asciiTheme="minorHAnsi" w:hAnsiTheme="minorHAnsi" w:cstheme="minorHAnsi"/>
          <w:lang w:val="ro-RO" w:eastAsia="ro-RO"/>
        </w:rPr>
        <w:t xml:space="preserve"> operatorii </w:t>
      </w:r>
      <w:r w:rsidR="002063A0" w:rsidRPr="002063A0">
        <w:rPr>
          <w:rFonts w:asciiTheme="minorHAnsi" w:hAnsiTheme="minorHAnsi" w:cstheme="minorHAnsi"/>
          <w:lang w:val="ro-RO" w:eastAsia="ro-RO"/>
        </w:rPr>
        <w:t>IT încep</w:t>
      </w:r>
      <w:r w:rsidRPr="004462BA">
        <w:rPr>
          <w:rFonts w:asciiTheme="minorHAnsi" w:hAnsiTheme="minorHAnsi" w:cstheme="minorHAnsi"/>
          <w:lang w:val="ro-RO" w:eastAsia="ro-RO"/>
        </w:rPr>
        <w:t xml:space="preserve"> procedura de </w:t>
      </w:r>
      <w:r w:rsidR="002063A0" w:rsidRPr="002063A0">
        <w:rPr>
          <w:rFonts w:asciiTheme="minorHAnsi" w:hAnsiTheme="minorHAnsi" w:cstheme="minorHAnsi"/>
          <w:lang w:val="ro-RO" w:eastAsia="ro-RO"/>
        </w:rPr>
        <w:t xml:space="preserve">încetare care include dezactivarea accesului, cu scopul de a evita atribuirea unui nou acces pentru alte persoane. În cazul neutilizării autorizațiilor de acces pe o perioadă mai mare de 6 luni, acestea vor fi dezactivate automat, atunci când sistemul informatic permite acest lucru, sau vor fi dezactivate manual de către personalul IT.  </w:t>
      </w:r>
    </w:p>
    <w:p w:rsidR="004462BA" w:rsidRPr="007574F0" w:rsidRDefault="002063A0" w:rsidP="00AE7365">
      <w:pPr>
        <w:rPr>
          <w:lang w:val="ro-RO"/>
        </w:rPr>
      </w:pPr>
      <w:r w:rsidRPr="007574F0">
        <w:rPr>
          <w:lang w:val="ro-RO"/>
        </w:rPr>
        <w:t xml:space="preserve">În cazul în care inactivitatea </w:t>
      </w:r>
      <w:r w:rsidR="007574F0" w:rsidRPr="007574F0">
        <w:rPr>
          <w:lang w:val="ro-RO"/>
        </w:rPr>
        <w:t xml:space="preserve">pe termen lung a persoanei în cauză  </w:t>
      </w:r>
      <w:r w:rsidRPr="007574F0">
        <w:rPr>
          <w:lang w:val="ro-RO"/>
        </w:rPr>
        <w:t xml:space="preserve"> este cunoscută în prealabil (de exemplu,</w:t>
      </w:r>
      <w:r w:rsidR="007574F0" w:rsidRPr="007574F0">
        <w:rPr>
          <w:lang w:val="ro-RO"/>
        </w:rPr>
        <w:t xml:space="preserve"> concediu medical </w:t>
      </w:r>
      <w:r w:rsidRPr="007574F0">
        <w:rPr>
          <w:lang w:val="ro-RO"/>
        </w:rPr>
        <w:t xml:space="preserve">pe termen lung sau de maternitate), </w:t>
      </w:r>
      <w:r w:rsidR="007574F0" w:rsidRPr="007574F0">
        <w:rPr>
          <w:lang w:val="ro-RO"/>
        </w:rPr>
        <w:t xml:space="preserve">Biroului Personal are obligația de a comunica acest fapt la IT.  </w:t>
      </w:r>
    </w:p>
    <w:p w:rsidR="00266758" w:rsidRPr="007574F0" w:rsidRDefault="007574F0" w:rsidP="0017619D">
      <w:pPr>
        <w:pStyle w:val="Heading3"/>
        <w:rPr>
          <w:lang w:val="ro-RO"/>
        </w:rPr>
      </w:pPr>
      <w:r w:rsidRPr="007574F0">
        <w:rPr>
          <w:lang w:val="ro-RO"/>
        </w:rPr>
        <w:t xml:space="preserve">Reparațiile de întreținere și </w:t>
      </w:r>
      <w:r w:rsidR="00266758" w:rsidRPr="007574F0">
        <w:rPr>
          <w:lang w:val="ro-RO"/>
        </w:rPr>
        <w:t xml:space="preserve"> preven</w:t>
      </w:r>
      <w:r w:rsidRPr="007574F0">
        <w:rPr>
          <w:lang w:val="ro-RO"/>
        </w:rPr>
        <w:t>ția sistemelor</w:t>
      </w:r>
    </w:p>
    <w:p w:rsidR="007574F0" w:rsidRDefault="007574F0" w:rsidP="00AE7365">
      <w:pPr>
        <w:rPr>
          <w:lang w:val="ro-RO"/>
        </w:rPr>
      </w:pPr>
      <w:r w:rsidRPr="007574F0">
        <w:rPr>
          <w:lang w:val="ro-RO"/>
        </w:rPr>
        <w:t>Sistemele trebuie să fie actualizate pentru a preveni</w:t>
      </w:r>
      <w:r>
        <w:rPr>
          <w:lang w:val="ro-RO"/>
        </w:rPr>
        <w:t xml:space="preserve"> eventuale</w:t>
      </w:r>
      <w:r w:rsidRPr="007574F0">
        <w:rPr>
          <w:lang w:val="ro-RO"/>
        </w:rPr>
        <w:t xml:space="preserve"> vulnerabilități. </w:t>
      </w:r>
    </w:p>
    <w:p w:rsidR="007574F0" w:rsidRPr="007574F0" w:rsidRDefault="007574F0" w:rsidP="00AE7365">
      <w:pPr>
        <w:rPr>
          <w:lang w:val="ro-RO"/>
        </w:rPr>
      </w:pPr>
      <w:r w:rsidRPr="007574F0">
        <w:rPr>
          <w:lang w:val="ro-RO"/>
        </w:rPr>
        <w:t xml:space="preserve">În acest scop, funcțiile </w:t>
      </w:r>
      <w:r w:rsidR="000923EB">
        <w:rPr>
          <w:lang w:val="ro-RO"/>
        </w:rPr>
        <w:t xml:space="preserve">IT </w:t>
      </w:r>
      <w:r w:rsidRPr="007574F0">
        <w:rPr>
          <w:lang w:val="ro-RO"/>
        </w:rPr>
        <w:t>monitorizează starea vulnerabilit</w:t>
      </w:r>
      <w:r w:rsidR="000923EB">
        <w:rPr>
          <w:lang w:val="ro-RO"/>
        </w:rPr>
        <w:t>ăților</w:t>
      </w:r>
      <w:r w:rsidRPr="007574F0">
        <w:rPr>
          <w:lang w:val="ro-RO"/>
        </w:rPr>
        <w:t xml:space="preserve"> cunoscute și</w:t>
      </w:r>
      <w:r w:rsidR="000923EB">
        <w:rPr>
          <w:lang w:val="ro-RO"/>
        </w:rPr>
        <w:t xml:space="preserve"> a </w:t>
      </w:r>
      <w:r w:rsidRPr="007574F0">
        <w:rPr>
          <w:lang w:val="ro-RO"/>
        </w:rPr>
        <w:t>actualizăr</w:t>
      </w:r>
      <w:r w:rsidR="000923EB">
        <w:rPr>
          <w:lang w:val="ro-RO"/>
        </w:rPr>
        <w:t xml:space="preserve">ilor de </w:t>
      </w:r>
      <w:r w:rsidRPr="007574F0">
        <w:rPr>
          <w:lang w:val="ro-RO"/>
        </w:rPr>
        <w:t>instala</w:t>
      </w:r>
      <w:r w:rsidR="000923EB">
        <w:rPr>
          <w:lang w:val="ro-RO"/>
        </w:rPr>
        <w:t>re</w:t>
      </w:r>
      <w:r w:rsidRPr="007574F0">
        <w:rPr>
          <w:lang w:val="ro-RO"/>
        </w:rPr>
        <w:t xml:space="preserve">, </w:t>
      </w:r>
      <w:r w:rsidR="000923EB">
        <w:rPr>
          <w:lang w:val="ro-RO"/>
        </w:rPr>
        <w:t xml:space="preserve">care se vor face, acolo unde este posibil </w:t>
      </w:r>
      <w:r w:rsidRPr="007574F0">
        <w:rPr>
          <w:lang w:val="ro-RO"/>
        </w:rPr>
        <w:t xml:space="preserve">în mod automat sau manual </w:t>
      </w:r>
      <w:r w:rsidR="000923EB">
        <w:rPr>
          <w:lang w:val="ro-RO"/>
        </w:rPr>
        <w:t>notificând</w:t>
      </w:r>
      <w:r w:rsidRPr="007574F0">
        <w:rPr>
          <w:lang w:val="ro-RO"/>
        </w:rPr>
        <w:t xml:space="preserve"> utilizatorii </w:t>
      </w:r>
      <w:r w:rsidR="000923EB">
        <w:rPr>
          <w:lang w:val="ro-RO"/>
        </w:rPr>
        <w:t xml:space="preserve">asupra </w:t>
      </w:r>
      <w:r w:rsidRPr="007574F0">
        <w:rPr>
          <w:lang w:val="ro-RO"/>
        </w:rPr>
        <w:t>activități</w:t>
      </w:r>
      <w:r w:rsidR="000923EB">
        <w:rPr>
          <w:lang w:val="ro-RO"/>
        </w:rPr>
        <w:t>lor</w:t>
      </w:r>
      <w:r w:rsidRPr="007574F0">
        <w:rPr>
          <w:lang w:val="ro-RO"/>
        </w:rPr>
        <w:t xml:space="preserve"> </w:t>
      </w:r>
      <w:r w:rsidR="000923EB">
        <w:rPr>
          <w:lang w:val="ro-RO"/>
        </w:rPr>
        <w:t xml:space="preserve">pe care urmează să le facă în vederea menținerii </w:t>
      </w:r>
      <w:r w:rsidRPr="007574F0">
        <w:rPr>
          <w:lang w:val="ro-RO"/>
        </w:rPr>
        <w:t xml:space="preserve"> </w:t>
      </w:r>
      <w:r w:rsidR="000923EB">
        <w:rPr>
          <w:lang w:val="ro-RO"/>
        </w:rPr>
        <w:t xml:space="preserve">eficienței </w:t>
      </w:r>
      <w:r w:rsidRPr="007574F0">
        <w:rPr>
          <w:lang w:val="ro-RO"/>
        </w:rPr>
        <w:t>sistemel</w:t>
      </w:r>
      <w:r w:rsidR="000923EB">
        <w:rPr>
          <w:lang w:val="ro-RO"/>
        </w:rPr>
        <w:t xml:space="preserve">or </w:t>
      </w:r>
      <w:r w:rsidRPr="007574F0">
        <w:rPr>
          <w:lang w:val="ro-RO"/>
        </w:rPr>
        <w:t xml:space="preserve"> întotdeauna </w:t>
      </w:r>
      <w:r w:rsidR="000923EB">
        <w:rPr>
          <w:lang w:val="ro-RO"/>
        </w:rPr>
        <w:t>actualizate</w:t>
      </w:r>
      <w:r w:rsidRPr="007574F0">
        <w:rPr>
          <w:lang w:val="ro-RO"/>
        </w:rPr>
        <w:t>.</w:t>
      </w:r>
    </w:p>
    <w:p w:rsidR="00266758" w:rsidRPr="007E68ED" w:rsidRDefault="00361CAD" w:rsidP="0017619D">
      <w:pPr>
        <w:pStyle w:val="Heading3"/>
        <w:rPr>
          <w:lang w:val="ro-RO"/>
        </w:rPr>
      </w:pPr>
      <w:r w:rsidRPr="007E68ED">
        <w:rPr>
          <w:lang w:val="ro-RO"/>
        </w:rPr>
        <w:t>F</w:t>
      </w:r>
      <w:r w:rsidR="000923EB">
        <w:rPr>
          <w:lang w:val="ro-RO"/>
        </w:rPr>
        <w:t>urnizori</w:t>
      </w:r>
    </w:p>
    <w:p w:rsidR="000923EB" w:rsidRPr="000923EB" w:rsidRDefault="000923EB">
      <w:pPr>
        <w:rPr>
          <w:lang w:val="ro-RO"/>
        </w:rPr>
      </w:pPr>
      <w:r w:rsidRPr="000923EB">
        <w:rPr>
          <w:lang w:val="ro-RO"/>
        </w:rPr>
        <w:t>Atunci când FOGLIANI face se folosește de companii externe pentru managementul securității informațiilor și de   întreținere a sistemului, aceste persoane vor fi autorizate în mod oficial desemnate și își vor asuma rolul, sau dacă este cazul, administratorul de sistem sau responsabilul pentru tratamentul extern.</w:t>
      </w:r>
    </w:p>
    <w:p w:rsidR="00AE7365" w:rsidRPr="007E68ED" w:rsidRDefault="00AE7365" w:rsidP="0017619D">
      <w:pPr>
        <w:pStyle w:val="Heading3"/>
        <w:rPr>
          <w:lang w:val="ro-RO"/>
        </w:rPr>
      </w:pPr>
      <w:r w:rsidRPr="007E68ED">
        <w:rPr>
          <w:lang w:val="ro-RO"/>
        </w:rPr>
        <w:lastRenderedPageBreak/>
        <w:t>U</w:t>
      </w:r>
      <w:r w:rsidR="007439B1">
        <w:rPr>
          <w:lang w:val="ro-RO"/>
        </w:rPr>
        <w:t xml:space="preserve">tilizarea </w:t>
      </w:r>
      <w:r w:rsidRPr="007E68ED">
        <w:rPr>
          <w:lang w:val="ro-RO"/>
        </w:rPr>
        <w:t>sistem</w:t>
      </w:r>
      <w:r w:rsidR="007439B1">
        <w:rPr>
          <w:lang w:val="ro-RO"/>
        </w:rPr>
        <w:t>elor</w:t>
      </w:r>
      <w:r w:rsidRPr="007E68ED">
        <w:rPr>
          <w:lang w:val="ro-RO"/>
        </w:rPr>
        <w:t xml:space="preserve"> </w:t>
      </w:r>
      <w:r w:rsidR="007439B1">
        <w:rPr>
          <w:lang w:val="ro-RO"/>
        </w:rPr>
        <w:t>de către</w:t>
      </w:r>
      <w:r w:rsidRPr="007E68ED">
        <w:rPr>
          <w:lang w:val="ro-RO"/>
        </w:rPr>
        <w:t xml:space="preserve"> ter</w:t>
      </w:r>
      <w:r w:rsidR="00CF75AB">
        <w:rPr>
          <w:lang w:val="ro-RO"/>
        </w:rPr>
        <w:t>ți</w:t>
      </w:r>
    </w:p>
    <w:p w:rsidR="00CF75AB" w:rsidRPr="00BA009A" w:rsidRDefault="00CF75AB" w:rsidP="00BA009A">
      <w:pPr>
        <w:spacing w:before="0"/>
        <w:rPr>
          <w:rFonts w:asciiTheme="minorHAnsi" w:hAnsiTheme="minorHAnsi" w:cstheme="minorHAnsi"/>
          <w:lang w:val="ro-RO" w:eastAsia="ro-RO"/>
        </w:rPr>
      </w:pPr>
      <w:r w:rsidRPr="00BA009A">
        <w:rPr>
          <w:rFonts w:asciiTheme="minorHAnsi" w:hAnsiTheme="minorHAnsi" w:cstheme="minorHAnsi"/>
          <w:lang w:val="ro-RO" w:eastAsia="ro-RO"/>
        </w:rPr>
        <w:t>A</w:t>
      </w:r>
      <w:r w:rsidRPr="00CF75AB">
        <w:rPr>
          <w:rFonts w:asciiTheme="minorHAnsi" w:hAnsiTheme="minorHAnsi" w:cstheme="minorHAnsi"/>
          <w:lang w:val="ro-RO" w:eastAsia="ro-RO"/>
        </w:rPr>
        <w:t>genț</w:t>
      </w:r>
      <w:r w:rsidRPr="00BA009A">
        <w:rPr>
          <w:rFonts w:asciiTheme="minorHAnsi" w:hAnsiTheme="minorHAnsi" w:cstheme="minorHAnsi"/>
          <w:lang w:val="ro-RO" w:eastAsia="ro-RO"/>
        </w:rPr>
        <w:t>ii</w:t>
      </w:r>
      <w:r w:rsidRPr="00CF75AB">
        <w:rPr>
          <w:rFonts w:asciiTheme="minorHAnsi" w:hAnsiTheme="minorHAnsi" w:cstheme="minorHAnsi"/>
          <w:lang w:val="ro-RO" w:eastAsia="ro-RO"/>
        </w:rPr>
        <w:t>/consultanți</w:t>
      </w:r>
      <w:r w:rsidRPr="00BA009A">
        <w:rPr>
          <w:rFonts w:asciiTheme="minorHAnsi" w:hAnsiTheme="minorHAnsi" w:cstheme="minorHAnsi"/>
          <w:lang w:val="ro-RO" w:eastAsia="ro-RO"/>
        </w:rPr>
        <w:t>i</w:t>
      </w:r>
      <w:r w:rsidRPr="00CF75AB">
        <w:rPr>
          <w:rFonts w:asciiTheme="minorHAnsi" w:hAnsiTheme="minorHAnsi" w:cstheme="minorHAnsi"/>
          <w:lang w:val="ro-RO" w:eastAsia="ro-RO"/>
        </w:rPr>
        <w:t>/furnizori</w:t>
      </w:r>
      <w:r w:rsidRPr="00BA009A">
        <w:rPr>
          <w:rFonts w:asciiTheme="minorHAnsi" w:hAnsiTheme="minorHAnsi" w:cstheme="minorHAnsi"/>
          <w:lang w:val="ro-RO" w:eastAsia="ro-RO"/>
        </w:rPr>
        <w:t>i</w:t>
      </w:r>
      <w:r w:rsidRPr="00CF75AB">
        <w:rPr>
          <w:rFonts w:asciiTheme="minorHAnsi" w:hAnsiTheme="minorHAnsi" w:cstheme="minorHAnsi"/>
          <w:lang w:val="ro-RO" w:eastAsia="ro-RO"/>
        </w:rPr>
        <w:t xml:space="preserve"> externi, </w:t>
      </w:r>
      <w:r w:rsidRPr="00BA009A">
        <w:rPr>
          <w:rFonts w:asciiTheme="minorHAnsi" w:hAnsiTheme="minorHAnsi" w:cstheme="minorHAnsi"/>
          <w:lang w:val="ro-RO" w:eastAsia="ro-RO"/>
        </w:rPr>
        <w:t xml:space="preserve">care </w:t>
      </w:r>
      <w:r w:rsidRPr="00CF75AB">
        <w:rPr>
          <w:rFonts w:asciiTheme="minorHAnsi" w:hAnsiTheme="minorHAnsi" w:cstheme="minorHAnsi"/>
          <w:lang w:val="ro-RO" w:eastAsia="ro-RO"/>
        </w:rPr>
        <w:t xml:space="preserve">pe durata </w:t>
      </w:r>
      <w:r w:rsidRPr="00BA009A">
        <w:rPr>
          <w:rFonts w:asciiTheme="minorHAnsi" w:hAnsiTheme="minorHAnsi" w:cstheme="minorHAnsi"/>
          <w:lang w:val="ro-RO" w:eastAsia="ro-RO"/>
        </w:rPr>
        <w:t>relației de colaborare</w:t>
      </w:r>
      <w:r w:rsidRPr="00CF75AB">
        <w:rPr>
          <w:rFonts w:asciiTheme="minorHAnsi" w:hAnsiTheme="minorHAnsi" w:cstheme="minorHAnsi"/>
          <w:lang w:val="ro-RO" w:eastAsia="ro-RO"/>
        </w:rPr>
        <w:t xml:space="preserve"> </w:t>
      </w:r>
      <w:r w:rsidRPr="00BA009A">
        <w:rPr>
          <w:rFonts w:asciiTheme="minorHAnsi" w:hAnsiTheme="minorHAnsi" w:cstheme="minorHAnsi"/>
          <w:lang w:val="ro-RO" w:eastAsia="ro-RO"/>
        </w:rPr>
        <w:t>trebuie să aibă</w:t>
      </w:r>
      <w:r w:rsidRPr="00CF75AB">
        <w:rPr>
          <w:rFonts w:asciiTheme="minorHAnsi" w:hAnsiTheme="minorHAnsi" w:cstheme="minorHAnsi"/>
          <w:lang w:val="ro-RO" w:eastAsia="ro-RO"/>
        </w:rPr>
        <w:t xml:space="preserve"> acces la sistemele </w:t>
      </w:r>
      <w:r w:rsidRPr="00BA009A">
        <w:rPr>
          <w:rFonts w:asciiTheme="minorHAnsi" w:hAnsiTheme="minorHAnsi" w:cstheme="minorHAnsi"/>
          <w:lang w:val="ro-RO" w:eastAsia="ro-RO"/>
        </w:rPr>
        <w:t>companiei,</w:t>
      </w:r>
      <w:r w:rsidRPr="00CF75AB">
        <w:rPr>
          <w:rFonts w:asciiTheme="minorHAnsi" w:hAnsiTheme="minorHAnsi" w:cstheme="minorHAnsi"/>
          <w:lang w:val="ro-RO" w:eastAsia="ro-RO"/>
        </w:rPr>
        <w:t xml:space="preserve"> sunt autoriza</w:t>
      </w:r>
      <w:r w:rsidRPr="00BA009A">
        <w:rPr>
          <w:rFonts w:asciiTheme="minorHAnsi" w:hAnsiTheme="minorHAnsi" w:cstheme="minorHAnsi"/>
          <w:lang w:val="ro-RO" w:eastAsia="ro-RO"/>
        </w:rPr>
        <w:t>ți,</w:t>
      </w:r>
      <w:r w:rsidRPr="00CF75AB">
        <w:rPr>
          <w:rFonts w:asciiTheme="minorHAnsi" w:hAnsiTheme="minorHAnsi" w:cstheme="minorHAnsi"/>
          <w:lang w:val="ro-RO" w:eastAsia="ro-RO"/>
        </w:rPr>
        <w:t xml:space="preserve"> în mod oficial </w:t>
      </w:r>
      <w:r w:rsidRPr="00BA009A">
        <w:rPr>
          <w:rFonts w:asciiTheme="minorHAnsi" w:hAnsiTheme="minorHAnsi" w:cstheme="minorHAnsi"/>
          <w:lang w:val="ro-RO" w:eastAsia="ro-RO"/>
        </w:rPr>
        <w:t xml:space="preserve">de către Responsabilul </w:t>
      </w:r>
      <w:r w:rsidRPr="00CF75AB">
        <w:rPr>
          <w:rFonts w:asciiTheme="minorHAnsi" w:hAnsiTheme="minorHAnsi" w:cstheme="minorHAnsi"/>
          <w:lang w:val="ro-RO" w:eastAsia="ro-RO"/>
        </w:rPr>
        <w:t>din zona de competență</w:t>
      </w:r>
      <w:r w:rsidRPr="00BA009A">
        <w:rPr>
          <w:rFonts w:asciiTheme="minorHAnsi" w:hAnsiTheme="minorHAnsi" w:cstheme="minorHAnsi"/>
          <w:lang w:val="ro-RO" w:eastAsia="ro-RO"/>
        </w:rPr>
        <w:t>. Operatorii</w:t>
      </w:r>
      <w:r w:rsidRPr="00CF75AB">
        <w:rPr>
          <w:rFonts w:asciiTheme="minorHAnsi" w:hAnsiTheme="minorHAnsi" w:cstheme="minorHAnsi"/>
          <w:lang w:val="ro-RO" w:eastAsia="ro-RO"/>
        </w:rPr>
        <w:t xml:space="preserve"> IT </w:t>
      </w:r>
      <w:r w:rsidRPr="00BA009A">
        <w:rPr>
          <w:rFonts w:asciiTheme="minorHAnsi" w:hAnsiTheme="minorHAnsi" w:cstheme="minorHAnsi"/>
          <w:lang w:val="ro-RO" w:eastAsia="ro-RO"/>
        </w:rPr>
        <w:t>se ocupă de</w:t>
      </w:r>
      <w:r w:rsidRPr="00CF75AB">
        <w:rPr>
          <w:rFonts w:asciiTheme="minorHAnsi" w:hAnsiTheme="minorHAnsi" w:cstheme="minorHAnsi"/>
          <w:lang w:val="ro-RO" w:eastAsia="ro-RO"/>
        </w:rPr>
        <w:t xml:space="preserve"> pregătirea acces</w:t>
      </w:r>
      <w:r w:rsidRPr="00BA009A">
        <w:rPr>
          <w:rFonts w:asciiTheme="minorHAnsi" w:hAnsiTheme="minorHAnsi" w:cstheme="minorHAnsi"/>
          <w:lang w:val="ro-RO" w:eastAsia="ro-RO"/>
        </w:rPr>
        <w:t>ului acestora</w:t>
      </w:r>
      <w:r w:rsidR="0062176C" w:rsidRPr="00BA009A">
        <w:rPr>
          <w:rFonts w:asciiTheme="minorHAnsi" w:hAnsiTheme="minorHAnsi" w:cstheme="minorHAnsi"/>
          <w:lang w:val="ro-RO" w:eastAsia="ro-RO"/>
        </w:rPr>
        <w:t xml:space="preserve"> în sistem, în baza</w:t>
      </w:r>
      <w:r w:rsidRPr="00CF75AB">
        <w:rPr>
          <w:rFonts w:asciiTheme="minorHAnsi" w:hAnsiTheme="minorHAnsi" w:cstheme="minorHAnsi"/>
          <w:lang w:val="ro-RO" w:eastAsia="ro-RO"/>
        </w:rPr>
        <w:t xml:space="preserve"> </w:t>
      </w:r>
      <w:r w:rsidR="0062176C" w:rsidRPr="00BA009A">
        <w:rPr>
          <w:rFonts w:asciiTheme="minorHAnsi" w:hAnsiTheme="minorHAnsi" w:cstheme="minorHAnsi"/>
          <w:lang w:val="ro-RO" w:eastAsia="ro-RO"/>
        </w:rPr>
        <w:t>profilului</w:t>
      </w:r>
      <w:r w:rsidRPr="00CF75AB">
        <w:rPr>
          <w:rFonts w:asciiTheme="minorHAnsi" w:hAnsiTheme="minorHAnsi" w:cstheme="minorHAnsi"/>
          <w:lang w:val="ro-RO" w:eastAsia="ro-RO"/>
        </w:rPr>
        <w:t xml:space="preserve"> pe care consultantul </w:t>
      </w:r>
      <w:r w:rsidR="0062176C" w:rsidRPr="00BA009A">
        <w:rPr>
          <w:rFonts w:asciiTheme="minorHAnsi" w:hAnsiTheme="minorHAnsi" w:cstheme="minorHAnsi"/>
          <w:lang w:val="ro-RO" w:eastAsia="ro-RO"/>
        </w:rPr>
        <w:t xml:space="preserve">îl </w:t>
      </w:r>
      <w:r w:rsidRPr="00CF75AB">
        <w:rPr>
          <w:rFonts w:asciiTheme="minorHAnsi" w:hAnsiTheme="minorHAnsi" w:cstheme="minorHAnsi"/>
          <w:lang w:val="ro-RO" w:eastAsia="ro-RO"/>
        </w:rPr>
        <w:t xml:space="preserve">va </w:t>
      </w:r>
      <w:r w:rsidR="0062176C" w:rsidRPr="00BA009A">
        <w:rPr>
          <w:rFonts w:asciiTheme="minorHAnsi" w:hAnsiTheme="minorHAnsi" w:cstheme="minorHAnsi"/>
          <w:lang w:val="ro-RO" w:eastAsia="ro-RO"/>
        </w:rPr>
        <w:t>avea în conformitate cu  indicațiile B</w:t>
      </w:r>
      <w:r w:rsidRPr="00CF75AB">
        <w:rPr>
          <w:rFonts w:asciiTheme="minorHAnsi" w:hAnsiTheme="minorHAnsi" w:cstheme="minorHAnsi"/>
          <w:lang w:val="ro-RO" w:eastAsia="ro-RO"/>
        </w:rPr>
        <w:t>irou</w:t>
      </w:r>
      <w:r w:rsidR="0062176C" w:rsidRPr="00BA009A">
        <w:rPr>
          <w:rFonts w:asciiTheme="minorHAnsi" w:hAnsiTheme="minorHAnsi" w:cstheme="minorHAnsi"/>
          <w:lang w:val="ro-RO" w:eastAsia="ro-RO"/>
        </w:rPr>
        <w:t xml:space="preserve">lui Personal </w:t>
      </w:r>
      <w:r w:rsidRPr="00CF75AB">
        <w:rPr>
          <w:rFonts w:asciiTheme="minorHAnsi" w:hAnsiTheme="minorHAnsi" w:cstheme="minorHAnsi"/>
          <w:lang w:val="ro-RO" w:eastAsia="ro-RO"/>
        </w:rPr>
        <w:t xml:space="preserve">și/sau </w:t>
      </w:r>
      <w:r w:rsidR="0062176C" w:rsidRPr="00BA009A">
        <w:rPr>
          <w:rFonts w:asciiTheme="minorHAnsi" w:hAnsiTheme="minorHAnsi" w:cstheme="minorHAnsi"/>
          <w:lang w:val="ro-RO" w:eastAsia="ro-RO"/>
        </w:rPr>
        <w:t>a responsabilului intern,</w:t>
      </w:r>
      <w:r w:rsidRPr="00CF75AB">
        <w:rPr>
          <w:rFonts w:asciiTheme="minorHAnsi" w:hAnsiTheme="minorHAnsi" w:cstheme="minorHAnsi"/>
          <w:lang w:val="ro-RO" w:eastAsia="ro-RO"/>
        </w:rPr>
        <w:t xml:space="preserve"> menționat mai sus.</w:t>
      </w:r>
    </w:p>
    <w:p w:rsidR="0062176C" w:rsidRPr="00BA009A" w:rsidRDefault="0062176C" w:rsidP="00BA009A">
      <w:pPr>
        <w:spacing w:before="0"/>
        <w:rPr>
          <w:rFonts w:asciiTheme="minorHAnsi" w:hAnsiTheme="minorHAnsi" w:cstheme="minorHAnsi"/>
          <w:lang w:val="ro-RO" w:eastAsia="ro-RO"/>
        </w:rPr>
      </w:pPr>
      <w:r w:rsidRPr="00BA009A">
        <w:rPr>
          <w:rFonts w:asciiTheme="minorHAnsi" w:hAnsiTheme="minorHAnsi" w:cstheme="minorHAnsi"/>
          <w:lang w:val="ro-RO" w:eastAsia="ro-RO"/>
        </w:rPr>
        <w:t xml:space="preserve">Înafara documentației contractuale, toate persoanele externe autorizate să aibă acces la rețeaua companiei, trebuie să primească și să semneze prezentul regulament de informare. </w:t>
      </w:r>
    </w:p>
    <w:p w:rsidR="00CF75AB" w:rsidRPr="00BA009A" w:rsidRDefault="0062176C" w:rsidP="00BA009A">
      <w:pPr>
        <w:rPr>
          <w:rFonts w:asciiTheme="minorHAnsi" w:hAnsiTheme="minorHAnsi" w:cstheme="minorHAnsi"/>
          <w:lang w:val="ro-RO"/>
        </w:rPr>
      </w:pPr>
      <w:r w:rsidRPr="00BA009A">
        <w:rPr>
          <w:rFonts w:asciiTheme="minorHAnsi" w:hAnsiTheme="minorHAnsi" w:cstheme="minorHAnsi"/>
          <w:lang w:val="ro-RO"/>
        </w:rPr>
        <w:t xml:space="preserve">De asemenea, în cazul în care o persoană externă utilizează PC-ul pentru a se conecta la rețeaua </w:t>
      </w:r>
      <w:r w:rsidRPr="00BA009A">
        <w:rPr>
          <w:rFonts w:asciiTheme="minorHAnsi" w:hAnsiTheme="minorHAnsi" w:cstheme="minorHAnsi"/>
          <w:i/>
          <w:iCs/>
          <w:lang w:val="ro-RO"/>
        </w:rPr>
        <w:t>Guest</w:t>
      </w:r>
      <w:r w:rsidRPr="00BA009A">
        <w:rPr>
          <w:rFonts w:asciiTheme="minorHAnsi" w:hAnsiTheme="minorHAnsi" w:cstheme="minorHAnsi"/>
          <w:lang w:val="ro-RO"/>
        </w:rPr>
        <w:t xml:space="preserve"> a companiei,  trebuie să se asigure că a instalat cea mai recentă versiune a software-ului antivirus și un sistem de protecție de comunicații (de ex. VPN), în cazul în care trebuie să se conecteze la rețeaua lor corporative sau în alt mod aplicație externă.</w:t>
      </w:r>
    </w:p>
    <w:p w:rsidR="0062176C" w:rsidRPr="00BA009A" w:rsidRDefault="0062176C" w:rsidP="00BA009A">
      <w:pPr>
        <w:rPr>
          <w:rFonts w:asciiTheme="minorHAnsi" w:hAnsiTheme="minorHAnsi" w:cstheme="minorHAnsi"/>
          <w:lang w:val="ro-RO"/>
        </w:rPr>
      </w:pPr>
      <w:r w:rsidRPr="00BA009A">
        <w:rPr>
          <w:rFonts w:asciiTheme="minorHAnsi" w:hAnsiTheme="minorHAnsi" w:cstheme="minorHAnsi"/>
          <w:lang w:val="ro-RO"/>
        </w:rPr>
        <w:t>PC-urile care nu sunt proprietatea FOGLIANI nu se pot conecta la sursele de rețea ale companiei, atât prin cablu cât și prin WiFi.</w:t>
      </w:r>
    </w:p>
    <w:p w:rsidR="00AE7365" w:rsidRPr="00BA009A" w:rsidRDefault="0062176C" w:rsidP="00AE7365">
      <w:pPr>
        <w:rPr>
          <w:rFonts w:asciiTheme="minorHAnsi" w:hAnsiTheme="minorHAnsi" w:cstheme="minorHAnsi"/>
          <w:lang w:val="ro-RO"/>
        </w:rPr>
      </w:pPr>
      <w:r w:rsidRPr="00BA009A">
        <w:rPr>
          <w:rFonts w:asciiTheme="minorHAnsi" w:hAnsiTheme="minorHAnsi" w:cstheme="minorHAnsi"/>
          <w:lang w:val="ro-RO"/>
        </w:rPr>
        <w:t>Persoanele  care nu sunt angajate</w:t>
      </w:r>
      <w:r w:rsidR="00BA009A">
        <w:rPr>
          <w:rFonts w:asciiTheme="minorHAnsi" w:hAnsiTheme="minorHAnsi" w:cstheme="minorHAnsi"/>
          <w:lang w:val="ro-RO"/>
        </w:rPr>
        <w:t>le companiei</w:t>
      </w:r>
      <w:r w:rsidRPr="00BA009A">
        <w:rPr>
          <w:rFonts w:asciiTheme="minorHAnsi" w:hAnsiTheme="minorHAnsi" w:cstheme="minorHAnsi"/>
          <w:lang w:val="ro-RO"/>
        </w:rPr>
        <w:t xml:space="preserve">, </w:t>
      </w:r>
      <w:r w:rsidR="00BA009A">
        <w:rPr>
          <w:rFonts w:asciiTheme="minorHAnsi" w:hAnsiTheme="minorHAnsi" w:cstheme="minorHAnsi"/>
          <w:lang w:val="ro-RO"/>
        </w:rPr>
        <w:t xml:space="preserve">cele </w:t>
      </w:r>
      <w:r w:rsidRPr="00BA009A">
        <w:rPr>
          <w:rFonts w:asciiTheme="minorHAnsi" w:hAnsiTheme="minorHAnsi" w:cstheme="minorHAnsi"/>
          <w:lang w:val="ro-RO"/>
        </w:rPr>
        <w:t>angajate temporar, consultanți</w:t>
      </w:r>
      <w:r w:rsidR="00BA009A">
        <w:rPr>
          <w:rFonts w:asciiTheme="minorHAnsi" w:hAnsiTheme="minorHAnsi" w:cstheme="minorHAnsi"/>
          <w:lang w:val="ro-RO"/>
        </w:rPr>
        <w:t>i</w:t>
      </w:r>
      <w:r w:rsidRPr="00BA009A">
        <w:rPr>
          <w:rFonts w:asciiTheme="minorHAnsi" w:hAnsiTheme="minorHAnsi" w:cstheme="minorHAnsi"/>
          <w:lang w:val="ro-RO"/>
        </w:rPr>
        <w:t xml:space="preserve"> sau agenți</w:t>
      </w:r>
      <w:r w:rsidR="00BA009A">
        <w:rPr>
          <w:rFonts w:asciiTheme="minorHAnsi" w:hAnsiTheme="minorHAnsi" w:cstheme="minorHAnsi"/>
          <w:lang w:val="ro-RO"/>
        </w:rPr>
        <w:t>i</w:t>
      </w:r>
      <w:r w:rsidRPr="00BA009A">
        <w:rPr>
          <w:rFonts w:asciiTheme="minorHAnsi" w:hAnsiTheme="minorHAnsi" w:cstheme="minorHAnsi"/>
          <w:lang w:val="ro-RO"/>
        </w:rPr>
        <w:t xml:space="preserve"> nu trebuie să </w:t>
      </w:r>
      <w:r w:rsidR="00BA009A" w:rsidRPr="00BA009A">
        <w:rPr>
          <w:rFonts w:asciiTheme="minorHAnsi" w:hAnsiTheme="minorHAnsi" w:cstheme="minorHAnsi"/>
          <w:lang w:val="ro-RO"/>
        </w:rPr>
        <w:t xml:space="preserve">știe sau să </w:t>
      </w:r>
      <w:r w:rsidRPr="00BA009A">
        <w:rPr>
          <w:rFonts w:asciiTheme="minorHAnsi" w:hAnsiTheme="minorHAnsi" w:cstheme="minorHAnsi"/>
          <w:lang w:val="ro-RO"/>
        </w:rPr>
        <w:t xml:space="preserve"> </w:t>
      </w:r>
      <w:r w:rsidR="00BA009A" w:rsidRPr="00BA009A">
        <w:rPr>
          <w:rFonts w:asciiTheme="minorHAnsi" w:hAnsiTheme="minorHAnsi" w:cstheme="minorHAnsi"/>
          <w:lang w:val="ro-RO"/>
        </w:rPr>
        <w:t xml:space="preserve">aibă  </w:t>
      </w:r>
      <w:r w:rsidR="00BA009A" w:rsidRPr="00BA009A">
        <w:rPr>
          <w:rFonts w:asciiTheme="minorHAnsi" w:hAnsiTheme="minorHAnsi" w:cstheme="minorHAnsi"/>
          <w:i/>
          <w:iCs/>
          <w:lang w:val="ro-RO"/>
        </w:rPr>
        <w:t xml:space="preserve">user-id – </w:t>
      </w:r>
      <w:r w:rsidR="00BA009A" w:rsidRPr="00BA009A">
        <w:rPr>
          <w:rFonts w:asciiTheme="minorHAnsi" w:hAnsiTheme="minorHAnsi" w:cstheme="minorHAnsi"/>
          <w:lang w:val="ro-RO"/>
        </w:rPr>
        <w:t xml:space="preserve">ul </w:t>
      </w:r>
      <w:r w:rsidRPr="00BA009A">
        <w:rPr>
          <w:rFonts w:asciiTheme="minorHAnsi" w:hAnsiTheme="minorHAnsi" w:cstheme="minorHAnsi"/>
          <w:lang w:val="ro-RO"/>
        </w:rPr>
        <w:t>utilizato</w:t>
      </w:r>
      <w:r w:rsidR="00BA009A" w:rsidRPr="00BA009A">
        <w:rPr>
          <w:rFonts w:asciiTheme="minorHAnsi" w:hAnsiTheme="minorHAnsi" w:cstheme="minorHAnsi"/>
          <w:lang w:val="ro-RO"/>
        </w:rPr>
        <w:t xml:space="preserve">rilor interni, </w:t>
      </w:r>
      <w:r w:rsidRPr="00BA009A">
        <w:rPr>
          <w:rFonts w:asciiTheme="minorHAnsi" w:hAnsiTheme="minorHAnsi" w:cstheme="minorHAnsi"/>
          <w:lang w:val="ro-RO"/>
        </w:rPr>
        <w:t xml:space="preserve"> și</w:t>
      </w:r>
      <w:r w:rsidR="00BA009A" w:rsidRPr="00BA009A">
        <w:rPr>
          <w:rFonts w:asciiTheme="minorHAnsi" w:hAnsiTheme="minorHAnsi" w:cstheme="minorHAnsi"/>
          <w:lang w:val="ro-RO"/>
        </w:rPr>
        <w:t>,</w:t>
      </w:r>
      <w:r w:rsidRPr="00BA009A">
        <w:rPr>
          <w:rFonts w:asciiTheme="minorHAnsi" w:hAnsiTheme="minorHAnsi" w:cstheme="minorHAnsi"/>
          <w:lang w:val="ro-RO"/>
        </w:rPr>
        <w:t xml:space="preserve"> </w:t>
      </w:r>
      <w:r w:rsidR="00BA009A" w:rsidRPr="00BA009A">
        <w:rPr>
          <w:rFonts w:asciiTheme="minorHAnsi" w:hAnsiTheme="minorHAnsi" w:cstheme="minorHAnsi"/>
          <w:lang w:val="ro-RO"/>
        </w:rPr>
        <w:t xml:space="preserve">la fel,  </w:t>
      </w:r>
      <w:r w:rsidRPr="00BA009A">
        <w:rPr>
          <w:rFonts w:asciiTheme="minorHAnsi" w:hAnsiTheme="minorHAnsi" w:cstheme="minorHAnsi"/>
          <w:lang w:val="ro-RO"/>
        </w:rPr>
        <w:t>nu trebuie să facă uz de privilegiile acordate de sistemul companiei, cu excepția unor situații specifice</w:t>
      </w:r>
      <w:r w:rsidR="00BA009A">
        <w:rPr>
          <w:rFonts w:asciiTheme="minorHAnsi" w:hAnsiTheme="minorHAnsi" w:cstheme="minorHAnsi"/>
          <w:lang w:val="ro-RO"/>
        </w:rPr>
        <w:t>,</w:t>
      </w:r>
      <w:r w:rsidRPr="00BA009A">
        <w:rPr>
          <w:rFonts w:asciiTheme="minorHAnsi" w:hAnsiTheme="minorHAnsi" w:cstheme="minorHAnsi"/>
          <w:lang w:val="ro-RO"/>
        </w:rPr>
        <w:t xml:space="preserve"> în mod </w:t>
      </w:r>
      <w:r w:rsidR="00BA009A" w:rsidRPr="00BA009A">
        <w:rPr>
          <w:rFonts w:asciiTheme="minorHAnsi" w:hAnsiTheme="minorHAnsi" w:cstheme="minorHAnsi"/>
          <w:lang w:val="ro-RO"/>
        </w:rPr>
        <w:t xml:space="preserve"> special</w:t>
      </w:r>
      <w:r w:rsidRPr="00BA009A">
        <w:rPr>
          <w:rFonts w:asciiTheme="minorHAnsi" w:hAnsiTheme="minorHAnsi" w:cstheme="minorHAnsi"/>
          <w:lang w:val="ro-RO"/>
        </w:rPr>
        <w:t xml:space="preserve"> autorizate, legate de întreținerea aplicațiilor de management sau a altor sisteme informatice.</w:t>
      </w:r>
    </w:p>
    <w:p w:rsidR="00AE7365" w:rsidRPr="007E68ED" w:rsidRDefault="00AE7365" w:rsidP="00FE2241">
      <w:pPr>
        <w:pStyle w:val="Heading2"/>
        <w:rPr>
          <w:lang w:val="ro-RO"/>
        </w:rPr>
      </w:pPr>
      <w:bookmarkStart w:id="32" w:name="_Toc460235754"/>
      <w:bookmarkStart w:id="33" w:name="_Toc460882126"/>
      <w:bookmarkStart w:id="34" w:name="_Toc6243147"/>
      <w:r w:rsidRPr="007E68ED">
        <w:rPr>
          <w:lang w:val="ro-RO"/>
        </w:rPr>
        <w:t>S</w:t>
      </w:r>
      <w:r w:rsidR="00BA009A">
        <w:rPr>
          <w:lang w:val="ro-RO"/>
        </w:rPr>
        <w:t>ecuritatea</w:t>
      </w:r>
      <w:r w:rsidRPr="007E68ED">
        <w:rPr>
          <w:lang w:val="ro-RO"/>
        </w:rPr>
        <w:t xml:space="preserve"> </w:t>
      </w:r>
      <w:r w:rsidR="00BA009A">
        <w:rPr>
          <w:lang w:val="ro-RO"/>
        </w:rPr>
        <w:t>in</w:t>
      </w:r>
      <w:r w:rsidRPr="007E68ED">
        <w:rPr>
          <w:lang w:val="ro-RO"/>
        </w:rPr>
        <w:t>strument</w:t>
      </w:r>
      <w:bookmarkEnd w:id="32"/>
      <w:bookmarkEnd w:id="33"/>
      <w:bookmarkEnd w:id="34"/>
      <w:r w:rsidR="00BA009A">
        <w:rPr>
          <w:lang w:val="ro-RO"/>
        </w:rPr>
        <w:t>elor</w:t>
      </w:r>
    </w:p>
    <w:p w:rsidR="00AE7365" w:rsidRPr="007E68ED" w:rsidRDefault="00AE7365" w:rsidP="0017619D">
      <w:pPr>
        <w:pStyle w:val="Heading3"/>
        <w:rPr>
          <w:lang w:val="ro-RO"/>
        </w:rPr>
      </w:pPr>
      <w:r w:rsidRPr="007E68ED">
        <w:rPr>
          <w:lang w:val="ro-RO"/>
        </w:rPr>
        <w:t>Prote</w:t>
      </w:r>
      <w:r w:rsidR="00BA009A">
        <w:rPr>
          <w:lang w:val="ro-RO"/>
        </w:rPr>
        <w:t>cț</w:t>
      </w:r>
      <w:r w:rsidRPr="007E68ED">
        <w:rPr>
          <w:lang w:val="ro-RO"/>
        </w:rPr>
        <w:t>i</w:t>
      </w:r>
      <w:r w:rsidR="00BA009A">
        <w:rPr>
          <w:lang w:val="ro-RO"/>
        </w:rPr>
        <w:t>a</w:t>
      </w:r>
      <w:r w:rsidRPr="007E68ED">
        <w:rPr>
          <w:lang w:val="ro-RO"/>
        </w:rPr>
        <w:t xml:space="preserve"> </w:t>
      </w:r>
      <w:r w:rsidR="00BA009A">
        <w:rPr>
          <w:lang w:val="ro-RO"/>
        </w:rPr>
        <w:t>stațiilor de lucru</w:t>
      </w:r>
    </w:p>
    <w:p w:rsidR="00BA009A" w:rsidRPr="00BA009A" w:rsidRDefault="00BA009A" w:rsidP="009D4BB8">
      <w:pPr>
        <w:numPr>
          <w:ilvl w:val="0"/>
          <w:numId w:val="13"/>
        </w:numPr>
        <w:spacing w:after="60"/>
        <w:rPr>
          <w:lang w:val="ro-RO"/>
        </w:rPr>
      </w:pPr>
      <w:r w:rsidRPr="00BA009A">
        <w:rPr>
          <w:lang w:val="ro-RO"/>
        </w:rPr>
        <w:t>Utilizatorii ar trebui să evite să lase nesupravegheate stațiile de lucru, cu sesiunea deschisă și activă (</w:t>
      </w:r>
      <w:r w:rsidRPr="00BA009A">
        <w:rPr>
          <w:i/>
          <w:iCs/>
          <w:lang w:val="ro-RO"/>
        </w:rPr>
        <w:t>login</w:t>
      </w:r>
      <w:r w:rsidRPr="00BA009A">
        <w:rPr>
          <w:lang w:val="ro-RO"/>
        </w:rPr>
        <w:t xml:space="preserve"> efectuat) sau ecrane care conțin date confidențiale.</w:t>
      </w:r>
    </w:p>
    <w:p w:rsidR="0047490E" w:rsidRDefault="00BA009A" w:rsidP="0047490E">
      <w:pPr>
        <w:numPr>
          <w:ilvl w:val="0"/>
          <w:numId w:val="13"/>
        </w:numPr>
        <w:spacing w:after="60"/>
        <w:rPr>
          <w:lang w:val="ro-RO"/>
        </w:rPr>
      </w:pPr>
      <w:r w:rsidRPr="00BA009A">
        <w:rPr>
          <w:lang w:val="ro-RO"/>
        </w:rPr>
        <w:t xml:space="preserve">Fiecare utilizator trebuie să </w:t>
      </w:r>
      <w:r w:rsidRPr="00BA009A">
        <w:rPr>
          <w:rFonts w:asciiTheme="minorHAnsi" w:hAnsiTheme="minorHAnsi" w:cstheme="minorHAnsi"/>
          <w:lang w:val="ro-RO" w:eastAsia="ro-RO"/>
        </w:rPr>
        <w:t xml:space="preserve">introduce blocarea sistemului (cu </w:t>
      </w:r>
      <w:r w:rsidRPr="00BA009A">
        <w:rPr>
          <w:rFonts w:asciiTheme="minorHAnsi" w:hAnsiTheme="minorHAnsi" w:cstheme="minorHAnsi"/>
          <w:i/>
          <w:iCs/>
          <w:lang w:val="ro-RO" w:eastAsia="ro-RO"/>
        </w:rPr>
        <w:t>CTRL-ALT-DEL+ Block</w:t>
      </w:r>
      <w:r w:rsidRPr="00BA009A">
        <w:rPr>
          <w:rFonts w:asciiTheme="minorHAnsi" w:hAnsiTheme="minorHAnsi" w:cstheme="minorHAnsi"/>
          <w:lang w:val="ro-RO" w:eastAsia="ro-RO"/>
        </w:rPr>
        <w:t>), în momentul în care se îndepărtează de stația de lucru; reactivare este controlată prin parola (la fel ca și accesul la sistemul companiei).</w:t>
      </w:r>
    </w:p>
    <w:p w:rsidR="0047490E" w:rsidRPr="004E2E85" w:rsidRDefault="0047490E" w:rsidP="0047490E">
      <w:pPr>
        <w:numPr>
          <w:ilvl w:val="0"/>
          <w:numId w:val="13"/>
        </w:numPr>
        <w:spacing w:after="60"/>
        <w:rPr>
          <w:rFonts w:asciiTheme="minorHAnsi" w:hAnsiTheme="minorHAnsi" w:cstheme="minorHAnsi"/>
          <w:lang w:val="ro-RO"/>
        </w:rPr>
      </w:pPr>
      <w:r w:rsidRPr="004E2E85">
        <w:rPr>
          <w:rFonts w:asciiTheme="minorHAnsi" w:hAnsiTheme="minorHAnsi" w:cstheme="minorHAnsi"/>
          <w:lang w:val="ro-RO"/>
        </w:rPr>
        <w:t xml:space="preserve">De asemenea, fiecare utilizator va trebui să se asigure că </w:t>
      </w:r>
      <w:r w:rsidRPr="004E2E85">
        <w:rPr>
          <w:rFonts w:asciiTheme="minorHAnsi" w:hAnsiTheme="minorHAnsi" w:cstheme="minorHAnsi"/>
          <w:lang w:val="ro-RO" w:eastAsia="ro-RO"/>
        </w:rPr>
        <w:t>stația este protejată prin sistemul de blocaj al ecranului, care intră în funcțiune automat după o perioadă definită de inactivitate (10-15 minute); nu este permisă schimbarea sau dezactivarea acestei configurații. Acest tip de măsuri previne ca stația de lucru ( și deci, aplicația deschisă) să poate fi folosită de alții în absența sa.</w:t>
      </w:r>
    </w:p>
    <w:p w:rsidR="00C94A35" w:rsidRDefault="0047490E" w:rsidP="0047490E">
      <w:pPr>
        <w:numPr>
          <w:ilvl w:val="0"/>
          <w:numId w:val="13"/>
        </w:numPr>
        <w:spacing w:after="60"/>
        <w:rPr>
          <w:rFonts w:asciiTheme="minorHAnsi" w:hAnsiTheme="minorHAnsi" w:cstheme="minorHAnsi"/>
          <w:lang w:val="ro-RO"/>
        </w:rPr>
      </w:pPr>
      <w:r w:rsidRPr="004E2E85">
        <w:rPr>
          <w:rFonts w:asciiTheme="minorHAnsi" w:hAnsiTheme="minorHAnsi" w:cstheme="minorHAnsi"/>
          <w:lang w:val="ro-RO"/>
        </w:rPr>
        <w:t xml:space="preserve">La încheierea programului de lucru, toate aplicațiile trebuie închise, conform regulilor prevăzute de aplicația respectivă. Închiderea necorespunzătoare poate provoca pierderea datelor sau accesul la acestea de către persoane neautorizate. </w:t>
      </w:r>
    </w:p>
    <w:p w:rsidR="00AE7365" w:rsidRPr="004E2E85" w:rsidRDefault="004E2E85" w:rsidP="004E2E85">
      <w:pPr>
        <w:numPr>
          <w:ilvl w:val="0"/>
          <w:numId w:val="13"/>
        </w:numPr>
        <w:spacing w:after="60"/>
        <w:rPr>
          <w:lang w:val="ro-RO"/>
        </w:rPr>
      </w:pPr>
      <w:r w:rsidRPr="004E2E85">
        <w:rPr>
          <w:rFonts w:asciiTheme="minorHAnsi" w:hAnsiTheme="minorHAnsi" w:cstheme="minorHAnsi"/>
          <w:lang w:val="ro-RO"/>
        </w:rPr>
        <w:t>Închiderea PC la sfârșitul zilei (</w:t>
      </w:r>
      <w:r w:rsidRPr="004E2E85">
        <w:rPr>
          <w:lang w:val="ro-RO"/>
        </w:rPr>
        <w:t xml:space="preserve">cu excepția cazului în care se prevede altfel de IT pentru activități de întreținere) sau în cazul unei absențe mai îndelungate, pentru că a lăsa un computer nesupravegheat și conectat la rețea poate fi utilizat de către terți, chiar în mod ilicit. </w:t>
      </w:r>
    </w:p>
    <w:p w:rsidR="00AE7365" w:rsidRPr="007E68ED" w:rsidRDefault="00AE7365" w:rsidP="0017619D">
      <w:pPr>
        <w:pStyle w:val="Heading3"/>
        <w:rPr>
          <w:lang w:val="ro-RO"/>
        </w:rPr>
      </w:pPr>
      <w:r w:rsidRPr="007E68ED">
        <w:rPr>
          <w:lang w:val="ro-RO"/>
        </w:rPr>
        <w:t xml:space="preserve"> </w:t>
      </w:r>
      <w:r w:rsidR="004E2E85">
        <w:rPr>
          <w:lang w:val="ro-RO"/>
        </w:rPr>
        <w:t>U</w:t>
      </w:r>
      <w:r w:rsidRPr="007E68ED">
        <w:rPr>
          <w:lang w:val="ro-RO"/>
        </w:rPr>
        <w:t>tiliz</w:t>
      </w:r>
      <w:r w:rsidR="004E2E85">
        <w:rPr>
          <w:lang w:val="ro-RO"/>
        </w:rPr>
        <w:t>area corectă a echipamentului</w:t>
      </w:r>
      <w:r w:rsidRPr="007E68ED">
        <w:rPr>
          <w:lang w:val="ro-RO"/>
        </w:rPr>
        <w:t xml:space="preserve"> ele</w:t>
      </w:r>
      <w:r w:rsidR="004E2E85">
        <w:rPr>
          <w:lang w:val="ro-RO"/>
        </w:rPr>
        <w:t>ctronic</w:t>
      </w:r>
    </w:p>
    <w:p w:rsidR="00AE7365" w:rsidRPr="007E68ED" w:rsidRDefault="004E2E85" w:rsidP="009D4BB8">
      <w:pPr>
        <w:numPr>
          <w:ilvl w:val="0"/>
          <w:numId w:val="13"/>
        </w:numPr>
        <w:spacing w:after="60"/>
        <w:rPr>
          <w:lang w:val="ro-RO"/>
        </w:rPr>
      </w:pPr>
      <w:r>
        <w:rPr>
          <w:lang w:val="ro-RO"/>
        </w:rPr>
        <w:t xml:space="preserve">Este interzisă instalarea programelor provenite din exterior, care nu sunt autorizate în mod expres de către </w:t>
      </w:r>
      <w:r w:rsidR="00AE7365" w:rsidRPr="007E68ED">
        <w:rPr>
          <w:lang w:val="ro-RO"/>
        </w:rPr>
        <w:t>IT</w:t>
      </w:r>
      <w:r>
        <w:rPr>
          <w:lang w:val="ro-RO"/>
        </w:rPr>
        <w:t>.</w:t>
      </w:r>
    </w:p>
    <w:p w:rsidR="00AE7365" w:rsidRDefault="00AE7365" w:rsidP="009D4BB8">
      <w:pPr>
        <w:numPr>
          <w:ilvl w:val="0"/>
          <w:numId w:val="13"/>
        </w:numPr>
        <w:spacing w:after="60"/>
        <w:rPr>
          <w:lang w:val="ro-RO"/>
        </w:rPr>
      </w:pPr>
      <w:r w:rsidRPr="007E68ED">
        <w:rPr>
          <w:lang w:val="ro-RO"/>
        </w:rPr>
        <w:t>N</w:t>
      </w:r>
      <w:r w:rsidR="004E2E85">
        <w:rPr>
          <w:lang w:val="ro-RO"/>
        </w:rPr>
        <w:t xml:space="preserve">u este permisă utilizarea programelor pentru care compania nu a cumpărat și nu deține licență corespunzătoare. </w:t>
      </w:r>
    </w:p>
    <w:p w:rsidR="004E2E85" w:rsidRDefault="004E2E85" w:rsidP="009D4BB8">
      <w:pPr>
        <w:numPr>
          <w:ilvl w:val="0"/>
          <w:numId w:val="13"/>
        </w:numPr>
        <w:spacing w:after="60"/>
        <w:rPr>
          <w:lang w:val="ro-RO"/>
        </w:rPr>
      </w:pPr>
      <w:r>
        <w:rPr>
          <w:lang w:val="ro-RO"/>
        </w:rPr>
        <w:t>Nu este permisă utilizarea echipamentelor electronice ale companiei pentru copierea, multiplicarea și/sau divulgarea materialelor protejate de drepturi de autor</w:t>
      </w:r>
      <w:r w:rsidR="004E3E58">
        <w:rPr>
          <w:lang w:val="ro-RO"/>
        </w:rPr>
        <w:t xml:space="preserve"> sau brevete.</w:t>
      </w:r>
    </w:p>
    <w:p w:rsidR="00190259" w:rsidRPr="007E68ED" w:rsidRDefault="00190259" w:rsidP="00190259">
      <w:pPr>
        <w:spacing w:after="60"/>
        <w:rPr>
          <w:lang w:val="ro-RO"/>
        </w:rPr>
      </w:pPr>
    </w:p>
    <w:p w:rsidR="004E3E58" w:rsidRDefault="004E3E58" w:rsidP="00A31947">
      <w:pPr>
        <w:numPr>
          <w:ilvl w:val="0"/>
          <w:numId w:val="13"/>
        </w:numPr>
        <w:spacing w:after="60"/>
        <w:rPr>
          <w:lang w:val="ro-RO"/>
        </w:rPr>
      </w:pPr>
      <w:r w:rsidRPr="004E3E58">
        <w:rPr>
          <w:lang w:val="ro-RO"/>
        </w:rPr>
        <w:lastRenderedPageBreak/>
        <w:t xml:space="preserve">Nu este permisă modificarea configurației setate a PC-ului. </w:t>
      </w:r>
    </w:p>
    <w:p w:rsidR="00AE7365" w:rsidRDefault="00AE7365" w:rsidP="00A31947">
      <w:pPr>
        <w:numPr>
          <w:ilvl w:val="0"/>
          <w:numId w:val="13"/>
        </w:numPr>
        <w:spacing w:after="60"/>
        <w:rPr>
          <w:lang w:val="ro-RO"/>
        </w:rPr>
      </w:pPr>
      <w:r w:rsidRPr="004E3E58">
        <w:rPr>
          <w:lang w:val="ro-RO"/>
        </w:rPr>
        <w:t>N</w:t>
      </w:r>
      <w:r w:rsidR="004E3E58">
        <w:rPr>
          <w:lang w:val="ro-RO"/>
        </w:rPr>
        <w:t xml:space="preserve">u este permisă instalarea și utilizarea programelor de </w:t>
      </w:r>
      <w:r w:rsidRPr="004E3E58">
        <w:rPr>
          <w:lang w:val="ro-RO"/>
        </w:rPr>
        <w:t xml:space="preserve">software </w:t>
      </w:r>
      <w:r w:rsidR="004E3E58">
        <w:rPr>
          <w:lang w:val="ro-RO"/>
        </w:rPr>
        <w:t>și</w:t>
      </w:r>
      <w:r w:rsidRPr="004E3E58">
        <w:rPr>
          <w:lang w:val="ro-RO"/>
        </w:rPr>
        <w:t>/</w:t>
      </w:r>
      <w:r w:rsidR="004E3E58">
        <w:rPr>
          <w:lang w:val="ro-RO"/>
        </w:rPr>
        <w:t>sau</w:t>
      </w:r>
      <w:r w:rsidRPr="004E3E58">
        <w:rPr>
          <w:lang w:val="ro-RO"/>
        </w:rPr>
        <w:t xml:space="preserve"> hardware</w:t>
      </w:r>
      <w:r w:rsidR="004E3E58">
        <w:rPr>
          <w:lang w:val="ro-RO"/>
        </w:rPr>
        <w:t xml:space="preserve">, făcute pentru a intercepta, </w:t>
      </w:r>
      <w:r w:rsidRPr="004E3E58">
        <w:rPr>
          <w:lang w:val="ro-RO"/>
        </w:rPr>
        <w:t xml:space="preserve"> falsifica, altera</w:t>
      </w:r>
      <w:r w:rsidR="004E3E58">
        <w:rPr>
          <w:lang w:val="ro-RO"/>
        </w:rPr>
        <w:t xml:space="preserve"> sau </w:t>
      </w:r>
      <w:r w:rsidRPr="004E3E58">
        <w:rPr>
          <w:lang w:val="ro-RO"/>
        </w:rPr>
        <w:t>o s</w:t>
      </w:r>
      <w:r w:rsidR="004E3E58">
        <w:rPr>
          <w:lang w:val="ro-RO"/>
        </w:rPr>
        <w:t xml:space="preserve">uprima conținutul </w:t>
      </w:r>
      <w:r w:rsidRPr="004E3E58">
        <w:rPr>
          <w:lang w:val="ro-RO"/>
        </w:rPr>
        <w:t>di comunica</w:t>
      </w:r>
      <w:r w:rsidR="004E3E58">
        <w:rPr>
          <w:lang w:val="ro-RO"/>
        </w:rPr>
        <w:t>țiilor</w:t>
      </w:r>
      <w:r w:rsidRPr="004E3E58">
        <w:rPr>
          <w:lang w:val="ro-RO"/>
        </w:rPr>
        <w:t xml:space="preserve"> </w:t>
      </w:r>
      <w:r w:rsidR="004E3E58">
        <w:rPr>
          <w:lang w:val="ro-RO"/>
        </w:rPr>
        <w:t>și/sau</w:t>
      </w:r>
      <w:r w:rsidRPr="004E3E58">
        <w:rPr>
          <w:lang w:val="ro-RO"/>
        </w:rPr>
        <w:t xml:space="preserve"> docume</w:t>
      </w:r>
      <w:r w:rsidR="004E3E58">
        <w:rPr>
          <w:lang w:val="ro-RO"/>
        </w:rPr>
        <w:t>ntelor</w:t>
      </w:r>
      <w:r w:rsidRPr="004E3E58">
        <w:rPr>
          <w:lang w:val="ro-RO"/>
        </w:rPr>
        <w:t xml:space="preserve"> informatic</w:t>
      </w:r>
      <w:r w:rsidR="004E3E58">
        <w:rPr>
          <w:lang w:val="ro-RO"/>
        </w:rPr>
        <w:t>e.</w:t>
      </w:r>
    </w:p>
    <w:p w:rsidR="004E3E58" w:rsidRDefault="004E3E58" w:rsidP="00A31947">
      <w:pPr>
        <w:numPr>
          <w:ilvl w:val="0"/>
          <w:numId w:val="13"/>
        </w:numPr>
        <w:spacing w:after="60"/>
        <w:rPr>
          <w:lang w:val="ro-RO"/>
        </w:rPr>
      </w:pPr>
      <w:r>
        <w:rPr>
          <w:lang w:val="ro-RO"/>
        </w:rPr>
        <w:t>Nu este permisă instalarea pe propriul computer a mijloacelor de comunicare diferite de cele puse la dispoziție de companie.</w:t>
      </w:r>
    </w:p>
    <w:p w:rsidR="004E3E58" w:rsidRPr="0015084F" w:rsidRDefault="004E3E58" w:rsidP="0015084F">
      <w:pPr>
        <w:pStyle w:val="ListParagraph"/>
        <w:numPr>
          <w:ilvl w:val="0"/>
          <w:numId w:val="13"/>
        </w:numPr>
        <w:spacing w:before="0"/>
        <w:rPr>
          <w:rFonts w:asciiTheme="minorHAnsi" w:hAnsiTheme="minorHAnsi" w:cstheme="minorHAnsi"/>
          <w:lang w:val="ro-RO" w:eastAsia="ro-RO"/>
        </w:rPr>
      </w:pPr>
      <w:r w:rsidRPr="0015084F">
        <w:rPr>
          <w:rFonts w:asciiTheme="minorHAnsi" w:hAnsiTheme="minorHAnsi" w:cstheme="minorHAnsi"/>
          <w:lang w:val="ro-RO" w:eastAsia="ro-RO"/>
        </w:rPr>
        <w:t xml:space="preserve">Evitarea lăsării nesupravegheate a suporturilor detașabile (CD-uri, DVD-uri, casete, chei USB) care conțin date ale companiei, pe birouri sau în alte locuri în care acestea ar putea fi îndepărtate cu ușurință de către terțe persoane neautorizate. Toate suporturile care poate fi ușor de copiat, </w:t>
      </w:r>
      <w:r w:rsidR="0015084F" w:rsidRPr="0015084F">
        <w:rPr>
          <w:rFonts w:asciiTheme="minorHAnsi" w:hAnsiTheme="minorHAnsi" w:cstheme="minorHAnsi"/>
          <w:lang w:val="ro-RO" w:eastAsia="ro-RO"/>
        </w:rPr>
        <w:t>de desigilat sau de ascuns</w:t>
      </w:r>
      <w:r w:rsidRPr="0015084F">
        <w:rPr>
          <w:rFonts w:asciiTheme="minorHAnsi" w:hAnsiTheme="minorHAnsi" w:cstheme="minorHAnsi"/>
          <w:lang w:val="ro-RO" w:eastAsia="ro-RO"/>
        </w:rPr>
        <w:t xml:space="preserve">, atunci când nu </w:t>
      </w:r>
      <w:r w:rsidR="0015084F" w:rsidRPr="0015084F">
        <w:rPr>
          <w:rFonts w:asciiTheme="minorHAnsi" w:hAnsiTheme="minorHAnsi" w:cstheme="minorHAnsi"/>
          <w:lang w:val="ro-RO" w:eastAsia="ro-RO"/>
        </w:rPr>
        <w:t>sunt</w:t>
      </w:r>
      <w:r w:rsidRPr="0015084F">
        <w:rPr>
          <w:rFonts w:asciiTheme="minorHAnsi" w:hAnsiTheme="minorHAnsi" w:cstheme="minorHAnsi"/>
          <w:lang w:val="ro-RO" w:eastAsia="ro-RO"/>
        </w:rPr>
        <w:t xml:space="preserve"> utilizat</w:t>
      </w:r>
      <w:r w:rsidR="0015084F" w:rsidRPr="0015084F">
        <w:rPr>
          <w:rFonts w:asciiTheme="minorHAnsi" w:hAnsiTheme="minorHAnsi" w:cstheme="minorHAnsi"/>
          <w:lang w:val="ro-RO" w:eastAsia="ro-RO"/>
        </w:rPr>
        <w:t>e</w:t>
      </w:r>
      <w:r w:rsidRPr="0015084F">
        <w:rPr>
          <w:rFonts w:asciiTheme="minorHAnsi" w:hAnsiTheme="minorHAnsi" w:cstheme="minorHAnsi"/>
          <w:lang w:val="ro-RO" w:eastAsia="ro-RO"/>
        </w:rPr>
        <w:t xml:space="preserve">, ar trebui să fie depozitate în dulapuri, rafturi sau sertare </w:t>
      </w:r>
      <w:r w:rsidR="0015084F" w:rsidRPr="0015084F">
        <w:rPr>
          <w:rFonts w:asciiTheme="minorHAnsi" w:hAnsiTheme="minorHAnsi" w:cstheme="minorHAnsi"/>
          <w:lang w:val="ro-RO" w:eastAsia="ro-RO"/>
        </w:rPr>
        <w:t>închise cu cheie</w:t>
      </w:r>
      <w:r w:rsidRPr="0015084F">
        <w:rPr>
          <w:rFonts w:asciiTheme="minorHAnsi" w:hAnsiTheme="minorHAnsi" w:cstheme="minorHAnsi"/>
          <w:lang w:val="ro-RO" w:eastAsia="ro-RO"/>
        </w:rPr>
        <w:t>.</w:t>
      </w:r>
    </w:p>
    <w:p w:rsidR="00AE7365" w:rsidRPr="007E68ED" w:rsidRDefault="00AE7365" w:rsidP="00AE7365">
      <w:pPr>
        <w:rPr>
          <w:b/>
          <w:iCs/>
          <w:lang w:val="ro-RO"/>
        </w:rPr>
      </w:pPr>
    </w:p>
    <w:p w:rsidR="00AE7365" w:rsidRDefault="0015084F" w:rsidP="0017619D">
      <w:pPr>
        <w:pStyle w:val="Heading3"/>
        <w:rPr>
          <w:lang w:val="ro-RO"/>
        </w:rPr>
      </w:pPr>
      <w:r>
        <w:rPr>
          <w:lang w:val="ro-RO"/>
        </w:rPr>
        <w:t xml:space="preserve">O mai mare </w:t>
      </w:r>
      <w:r w:rsidR="00AE7365" w:rsidRPr="007E68ED">
        <w:rPr>
          <w:lang w:val="ro-RO"/>
        </w:rPr>
        <w:t>aten</w:t>
      </w:r>
      <w:r>
        <w:rPr>
          <w:lang w:val="ro-RO"/>
        </w:rPr>
        <w:t xml:space="preserve">ție </w:t>
      </w:r>
      <w:r w:rsidR="00AE7365" w:rsidRPr="007E68ED">
        <w:rPr>
          <w:lang w:val="ro-RO"/>
        </w:rPr>
        <w:t xml:space="preserve"> </w:t>
      </w:r>
      <w:r>
        <w:rPr>
          <w:lang w:val="ro-RO"/>
        </w:rPr>
        <w:t xml:space="preserve">pentru laptop-uri și alte tipuri de </w:t>
      </w:r>
      <w:r w:rsidR="00AE7365" w:rsidRPr="007E68ED">
        <w:rPr>
          <w:lang w:val="ro-RO"/>
        </w:rPr>
        <w:t>“</w:t>
      </w:r>
      <w:r>
        <w:rPr>
          <w:lang w:val="ro-RO"/>
        </w:rPr>
        <w:t>unelte m</w:t>
      </w:r>
      <w:r w:rsidR="00AE7365" w:rsidRPr="007E68ED">
        <w:rPr>
          <w:lang w:val="ro-RO"/>
        </w:rPr>
        <w:t xml:space="preserve">obile” </w:t>
      </w:r>
    </w:p>
    <w:p w:rsidR="0015084F" w:rsidRPr="00A31947" w:rsidRDefault="0015084F" w:rsidP="009D4BB8">
      <w:pPr>
        <w:numPr>
          <w:ilvl w:val="0"/>
          <w:numId w:val="14"/>
        </w:numPr>
        <w:spacing w:after="60"/>
        <w:rPr>
          <w:lang w:val="ro-RO"/>
        </w:rPr>
      </w:pPr>
      <w:r w:rsidRPr="00A31947">
        <w:rPr>
          <w:lang w:val="ro-RO"/>
        </w:rPr>
        <w:t>Un laptop, o tabletă și un telefon mobil pot fi autorizate de către companie pentru a fi utilizate de către  personalul desemnat care în timpul deplasărilor are nevoie să  dispună de fișiere electronice, suport de automatizare și/sau pentru a accesa rețeaua organizației.</w:t>
      </w:r>
    </w:p>
    <w:p w:rsidR="0015084F" w:rsidRPr="00A31947" w:rsidRDefault="0015084F" w:rsidP="009D4BB8">
      <w:pPr>
        <w:numPr>
          <w:ilvl w:val="0"/>
          <w:numId w:val="14"/>
        </w:numPr>
        <w:spacing w:after="60"/>
        <w:rPr>
          <w:lang w:val="ro-RO"/>
        </w:rPr>
      </w:pPr>
      <w:r w:rsidRPr="00A31947">
        <w:rPr>
          <w:lang w:val="ro-RO"/>
        </w:rPr>
        <w:t xml:space="preserve">Din cauza vulnerabilității informațiilor conținute pe  dispozitivele mobile, ar trebui să se acorde o atenție deosebită acestor tipuri de sisteme, </w:t>
      </w:r>
      <w:r w:rsidR="00284CD7" w:rsidRPr="00A31947">
        <w:rPr>
          <w:lang w:val="ro-RO"/>
        </w:rPr>
        <w:t xml:space="preserve">și </w:t>
      </w:r>
      <w:r w:rsidRPr="00A31947">
        <w:rPr>
          <w:lang w:val="ro-RO"/>
        </w:rPr>
        <w:t xml:space="preserve"> limit</w:t>
      </w:r>
      <w:r w:rsidR="00284CD7" w:rsidRPr="00A31947">
        <w:rPr>
          <w:lang w:val="ro-RO"/>
        </w:rPr>
        <w:t>area</w:t>
      </w:r>
      <w:r w:rsidRPr="00A31947">
        <w:rPr>
          <w:lang w:val="ro-RO"/>
        </w:rPr>
        <w:t xml:space="preserve"> maxi</w:t>
      </w:r>
      <w:r w:rsidR="00284CD7" w:rsidRPr="00A31947">
        <w:rPr>
          <w:lang w:val="ro-RO"/>
        </w:rPr>
        <w:t>mă a utilizării acestora.</w:t>
      </w:r>
    </w:p>
    <w:p w:rsidR="00DC37D6" w:rsidRPr="00A31947" w:rsidRDefault="00284CD7" w:rsidP="009D4BB8">
      <w:pPr>
        <w:numPr>
          <w:ilvl w:val="0"/>
          <w:numId w:val="14"/>
        </w:numPr>
        <w:spacing w:after="60"/>
        <w:rPr>
          <w:lang w:val="ro-RO"/>
        </w:rPr>
      </w:pPr>
      <w:r w:rsidRPr="00A31947">
        <w:rPr>
          <w:lang w:val="ro-RO"/>
        </w:rPr>
        <w:t xml:space="preserve">Nu lăsați niciodată dispozitivul nesupravegheat; dacă vă aflați în sediul altor companii, puteți utiliza sistemele de protecție cum sunt cablurile de siguranță pentru </w:t>
      </w:r>
      <w:r w:rsidR="00485659" w:rsidRPr="00A31947">
        <w:rPr>
          <w:lang w:val="ro-RO"/>
        </w:rPr>
        <w:t>PC port</w:t>
      </w:r>
      <w:r w:rsidRPr="00A31947">
        <w:rPr>
          <w:lang w:val="ro-RO"/>
        </w:rPr>
        <w:t>abile</w:t>
      </w:r>
      <w:r w:rsidR="00DC37D6" w:rsidRPr="00A31947">
        <w:rPr>
          <w:lang w:val="ro-RO"/>
        </w:rPr>
        <w:t>.</w:t>
      </w:r>
      <w:r w:rsidR="00AE7365" w:rsidRPr="00A31947">
        <w:rPr>
          <w:lang w:val="ro-RO"/>
        </w:rPr>
        <w:t xml:space="preserve"> </w:t>
      </w:r>
    </w:p>
    <w:p w:rsidR="00284CD7" w:rsidRPr="00A31947" w:rsidRDefault="00284CD7" w:rsidP="009D4BB8">
      <w:pPr>
        <w:numPr>
          <w:ilvl w:val="0"/>
          <w:numId w:val="14"/>
        </w:numPr>
        <w:spacing w:after="60"/>
        <w:rPr>
          <w:lang w:val="ro-RO"/>
        </w:rPr>
      </w:pPr>
      <w:r w:rsidRPr="00A31947">
        <w:rPr>
          <w:lang w:val="ro-RO"/>
        </w:rPr>
        <w:t xml:space="preserve">În timpul călătoriilor păstrați întotdeauna instrumente cu </w:t>
      </w:r>
      <w:r w:rsidR="00A31947" w:rsidRPr="00A31947">
        <w:rPr>
          <w:lang w:val="ro-RO"/>
        </w:rPr>
        <w:t>dumneavoastră</w:t>
      </w:r>
      <w:r w:rsidRPr="00A31947">
        <w:rPr>
          <w:lang w:val="ro-RO"/>
        </w:rPr>
        <w:t>. Niciodată nu lăsați laptop-ul în mașină, chiar dacă se află în portbagaj, sau la vedere într-o cameră de hotel, în holuri de  hotelului  sau în săli de așteptare din gări și aeroporturi.</w:t>
      </w:r>
    </w:p>
    <w:p w:rsidR="00284CD7" w:rsidRPr="00A31947" w:rsidRDefault="00284CD7" w:rsidP="009D4BB8">
      <w:pPr>
        <w:numPr>
          <w:ilvl w:val="0"/>
          <w:numId w:val="14"/>
        </w:numPr>
        <w:spacing w:after="60"/>
        <w:rPr>
          <w:lang w:val="ro-RO"/>
        </w:rPr>
      </w:pPr>
      <w:r w:rsidRPr="00A31947">
        <w:rPr>
          <w:lang w:val="ro-RO"/>
        </w:rPr>
        <w:t xml:space="preserve">Dacă nu este posibilă o conexiune sigură la sistemul companiei, executați </w:t>
      </w:r>
      <w:r w:rsidRPr="00A31947">
        <w:rPr>
          <w:i/>
          <w:iCs/>
          <w:lang w:val="ro-RO"/>
        </w:rPr>
        <w:t>backup</w:t>
      </w:r>
      <w:r w:rsidRPr="00A31947">
        <w:rPr>
          <w:lang w:val="ro-RO"/>
        </w:rPr>
        <w:t xml:space="preserve"> zilnic  tuturor datelor confidențiale pe dispozitive portabile utilizând dispozitive externe, cum ar fi </w:t>
      </w:r>
      <w:r w:rsidRPr="00A31947">
        <w:rPr>
          <w:i/>
          <w:iCs/>
          <w:lang w:val="ro-RO"/>
        </w:rPr>
        <w:t>stick-uri USB</w:t>
      </w:r>
      <w:r w:rsidRPr="00A31947">
        <w:rPr>
          <w:lang w:val="ro-RO"/>
        </w:rPr>
        <w:t xml:space="preserve"> pe care personalul IT vi-l poate pune la dispoziție (la cerere)</w:t>
      </w:r>
    </w:p>
    <w:p w:rsidR="00A31947" w:rsidRDefault="00284CD7" w:rsidP="00A31947">
      <w:pPr>
        <w:numPr>
          <w:ilvl w:val="0"/>
          <w:numId w:val="14"/>
        </w:numPr>
        <w:spacing w:after="60"/>
        <w:rPr>
          <w:lang w:val="ro-RO"/>
        </w:rPr>
      </w:pPr>
      <w:r w:rsidRPr="00A31947">
        <w:rPr>
          <w:lang w:val="ro-RO"/>
        </w:rPr>
        <w:t>În caz de furt sau pierdere, faceți plângere la autoritățile competente și notificați imediat compania (</w:t>
      </w:r>
      <w:r w:rsidR="00A31947" w:rsidRPr="00A31947">
        <w:rPr>
          <w:lang w:val="ro-RO"/>
        </w:rPr>
        <w:t xml:space="preserve">funcționarii  Biroului Personal și </w:t>
      </w:r>
      <w:r w:rsidRPr="00A31947">
        <w:rPr>
          <w:lang w:val="ro-RO"/>
        </w:rPr>
        <w:t>IT), care va efectua, după caz, ceea ce este necesar pentru a preveni utilizarea ilegală a configur</w:t>
      </w:r>
      <w:r w:rsidR="00A31947" w:rsidRPr="00A31947">
        <w:rPr>
          <w:lang w:val="ro-RO"/>
        </w:rPr>
        <w:t xml:space="preserve">ărilor de </w:t>
      </w:r>
      <w:r w:rsidRPr="00A31947">
        <w:rPr>
          <w:lang w:val="ro-RO"/>
        </w:rPr>
        <w:t>pe dispozitiv</w:t>
      </w:r>
      <w:r w:rsidR="00A31947" w:rsidRPr="00A31947">
        <w:rPr>
          <w:lang w:val="ro-RO"/>
        </w:rPr>
        <w:t>.</w:t>
      </w:r>
    </w:p>
    <w:p w:rsidR="00A31947" w:rsidRPr="00A31947" w:rsidRDefault="00A31947" w:rsidP="00A31947">
      <w:pPr>
        <w:pStyle w:val="Heading3"/>
        <w:rPr>
          <w:lang w:val="ro-RO"/>
        </w:rPr>
      </w:pPr>
      <w:r w:rsidRPr="00A31947">
        <w:rPr>
          <w:lang w:val="ro-RO"/>
        </w:rPr>
        <w:t xml:space="preserve">Utilizarea telefonului mobil/smartphone-ului  personal </w:t>
      </w:r>
    </w:p>
    <w:p w:rsidR="00A31947" w:rsidRPr="00C11A55" w:rsidRDefault="00A31947" w:rsidP="00C11A55">
      <w:pPr>
        <w:spacing w:before="0"/>
        <w:rPr>
          <w:rFonts w:asciiTheme="minorHAnsi" w:hAnsiTheme="minorHAnsi" w:cstheme="minorHAnsi"/>
          <w:lang w:val="ro-RO" w:eastAsia="ro-RO"/>
        </w:rPr>
      </w:pPr>
      <w:r w:rsidRPr="00C11A55">
        <w:rPr>
          <w:rFonts w:asciiTheme="minorHAnsi" w:hAnsiTheme="minorHAnsi" w:cstheme="minorHAnsi"/>
          <w:lang w:val="ro-RO" w:eastAsia="ro-RO"/>
        </w:rPr>
        <w:t xml:space="preserve">În timpul programului de lucru, inclusiv în pauze, persoanelor desemnate li se permite folosirea  telefonului mobil personal numai pentru comunicațiile de urgență sau legate de mediul de lucru. </w:t>
      </w:r>
    </w:p>
    <w:p w:rsidR="00C11A55" w:rsidRPr="00C11A55" w:rsidRDefault="00A31947" w:rsidP="00C11A55">
      <w:pPr>
        <w:spacing w:before="0"/>
        <w:rPr>
          <w:rFonts w:asciiTheme="minorHAnsi" w:hAnsiTheme="minorHAnsi" w:cstheme="minorHAnsi"/>
          <w:lang w:val="ro-RO" w:eastAsia="ro-RO"/>
        </w:rPr>
      </w:pPr>
      <w:r w:rsidRPr="00C11A55">
        <w:rPr>
          <w:rFonts w:asciiTheme="minorHAnsi" w:hAnsiTheme="minorHAnsi" w:cstheme="minorHAnsi"/>
          <w:lang w:val="ro-RO" w:eastAsia="ro-RO"/>
        </w:rPr>
        <w:t xml:space="preserve">În cazul deplasărilor de serviciu, telefonul personal să fie pornit, pentru a facilita comunicarea cu compania, când este necesar. </w:t>
      </w:r>
    </w:p>
    <w:p w:rsidR="00A31947" w:rsidRPr="00C11A55" w:rsidRDefault="00C11A55" w:rsidP="00C11A55">
      <w:pPr>
        <w:spacing w:before="0"/>
        <w:rPr>
          <w:rFonts w:asciiTheme="minorHAnsi" w:hAnsiTheme="minorHAnsi" w:cstheme="minorHAnsi"/>
          <w:lang w:val="ro-RO" w:eastAsia="ro-RO"/>
        </w:rPr>
      </w:pPr>
      <w:r w:rsidRPr="00C11A55">
        <w:rPr>
          <w:rFonts w:asciiTheme="minorHAnsi" w:hAnsiTheme="minorHAnsi" w:cstheme="minorHAnsi"/>
          <w:lang w:val="ro-RO" w:eastAsia="ro-RO"/>
        </w:rPr>
        <w:t>Și î</w:t>
      </w:r>
      <w:r w:rsidR="00A31947" w:rsidRPr="00C11A55">
        <w:rPr>
          <w:rFonts w:asciiTheme="minorHAnsi" w:hAnsiTheme="minorHAnsi" w:cstheme="minorHAnsi"/>
          <w:lang w:val="ro-RO" w:eastAsia="ro-RO"/>
        </w:rPr>
        <w:t xml:space="preserve">n acest caz, </w:t>
      </w:r>
      <w:r w:rsidRPr="00C11A55">
        <w:rPr>
          <w:rFonts w:asciiTheme="minorHAnsi" w:hAnsiTheme="minorHAnsi" w:cstheme="minorHAnsi"/>
          <w:lang w:val="ro-RO" w:eastAsia="ro-RO"/>
        </w:rPr>
        <w:t xml:space="preserve">vă rugăm  a nu se folosi telefonul mobil în </w:t>
      </w:r>
      <w:r w:rsidR="00A31947" w:rsidRPr="00C11A55">
        <w:rPr>
          <w:rFonts w:asciiTheme="minorHAnsi" w:hAnsiTheme="minorHAnsi" w:cstheme="minorHAnsi"/>
          <w:lang w:val="ro-RO" w:eastAsia="ro-RO"/>
        </w:rPr>
        <w:t xml:space="preserve">scopuri personale, în special în prezența clienților sau furnizorilor. </w:t>
      </w:r>
    </w:p>
    <w:p w:rsidR="00BE5B2E" w:rsidRPr="00BE5B2E" w:rsidRDefault="00C11A55" w:rsidP="00C11A55">
      <w:pPr>
        <w:spacing w:before="0"/>
        <w:rPr>
          <w:lang w:val="ro-RO"/>
        </w:rPr>
      </w:pPr>
      <w:r w:rsidRPr="00BE5B2E">
        <w:rPr>
          <w:lang w:val="ro-RO"/>
        </w:rPr>
        <w:t>Persoanele desemnate</w:t>
      </w:r>
      <w:r w:rsidR="00BE5B2E">
        <w:rPr>
          <w:lang w:val="ro-RO"/>
        </w:rPr>
        <w:t>,</w:t>
      </w:r>
      <w:r w:rsidRPr="00BE5B2E">
        <w:rPr>
          <w:lang w:val="ro-RO"/>
        </w:rPr>
        <w:t xml:space="preserve"> care nu sunt angaja</w:t>
      </w:r>
      <w:r w:rsidR="00BE5B2E">
        <w:rPr>
          <w:lang w:val="ro-RO"/>
        </w:rPr>
        <w:t>ți</w:t>
      </w:r>
      <w:r w:rsidR="00BE5B2E" w:rsidRPr="00BE5B2E">
        <w:rPr>
          <w:lang w:val="ro-RO"/>
        </w:rPr>
        <w:t xml:space="preserve"> a</w:t>
      </w:r>
      <w:r w:rsidR="00BE5B2E">
        <w:rPr>
          <w:lang w:val="ro-RO"/>
        </w:rPr>
        <w:t>i</w:t>
      </w:r>
      <w:r w:rsidRPr="00BE5B2E">
        <w:rPr>
          <w:lang w:val="ro-RO"/>
        </w:rPr>
        <w:t xml:space="preserve"> companiei </w:t>
      </w:r>
      <w:r w:rsidR="00BE5B2E" w:rsidRPr="00BE5B2E">
        <w:rPr>
          <w:lang w:val="ro-RO"/>
        </w:rPr>
        <w:t>(consultanți, agenți, colaboratori externi)</w:t>
      </w:r>
      <w:r w:rsidR="00BE5B2E">
        <w:rPr>
          <w:lang w:val="ro-RO"/>
        </w:rPr>
        <w:t>,</w:t>
      </w:r>
      <w:r w:rsidR="00BE5B2E" w:rsidRPr="00BE5B2E">
        <w:rPr>
          <w:lang w:val="ro-RO"/>
        </w:rPr>
        <w:t xml:space="preserve"> </w:t>
      </w:r>
      <w:r w:rsidRPr="00BE5B2E">
        <w:rPr>
          <w:lang w:val="ro-RO"/>
        </w:rPr>
        <w:t xml:space="preserve">pot utiliza telefoanele </w:t>
      </w:r>
      <w:r w:rsidR="00BE5B2E" w:rsidRPr="00BE5B2E">
        <w:rPr>
          <w:lang w:val="ro-RO"/>
        </w:rPr>
        <w:t xml:space="preserve"> lor </w:t>
      </w:r>
      <w:r w:rsidRPr="00BE5B2E">
        <w:rPr>
          <w:lang w:val="ro-RO"/>
        </w:rPr>
        <w:t xml:space="preserve">mobile/smartphone-uri pentru a stoca datele companiei numai în cazul în care </w:t>
      </w:r>
      <w:r w:rsidR="00BE5B2E" w:rsidRPr="00BE5B2E">
        <w:rPr>
          <w:lang w:val="ro-RO"/>
        </w:rPr>
        <w:t xml:space="preserve">sunt </w:t>
      </w:r>
      <w:r w:rsidRPr="00BE5B2E">
        <w:rPr>
          <w:lang w:val="ro-RO"/>
        </w:rPr>
        <w:t xml:space="preserve">în mod expres </w:t>
      </w:r>
      <w:r w:rsidR="00BE5B2E" w:rsidRPr="00BE5B2E">
        <w:rPr>
          <w:lang w:val="ro-RO"/>
        </w:rPr>
        <w:t xml:space="preserve">autorizate </w:t>
      </w:r>
      <w:r w:rsidRPr="00BE5B2E">
        <w:rPr>
          <w:lang w:val="ro-RO"/>
        </w:rPr>
        <w:t>și</w:t>
      </w:r>
      <w:r w:rsidR="00BE5B2E" w:rsidRPr="00BE5B2E">
        <w:rPr>
          <w:lang w:val="ro-RO"/>
        </w:rPr>
        <w:t xml:space="preserve"> asumându-și</w:t>
      </w:r>
      <w:r w:rsidRPr="00BE5B2E">
        <w:rPr>
          <w:lang w:val="ro-RO"/>
        </w:rPr>
        <w:t xml:space="preserve"> întreaga responsabilitate pentru tratament</w:t>
      </w:r>
      <w:r w:rsidR="00BE5B2E">
        <w:rPr>
          <w:lang w:val="ro-RO"/>
        </w:rPr>
        <w:t>ul acestora</w:t>
      </w:r>
      <w:r w:rsidRPr="00BE5B2E">
        <w:rPr>
          <w:lang w:val="ro-RO"/>
        </w:rPr>
        <w:t xml:space="preserve">. </w:t>
      </w:r>
    </w:p>
    <w:p w:rsidR="00C11A55" w:rsidRDefault="00BE5B2E" w:rsidP="00C11A55">
      <w:pPr>
        <w:spacing w:before="0"/>
        <w:rPr>
          <w:lang w:val="ro-RO"/>
        </w:rPr>
      </w:pPr>
      <w:r w:rsidRPr="00BE5B2E">
        <w:rPr>
          <w:lang w:val="ro-RO"/>
        </w:rPr>
        <w:t>Aceste telefoane mobile</w:t>
      </w:r>
      <w:r w:rsidR="00C11A55" w:rsidRPr="00BE5B2E">
        <w:rPr>
          <w:lang w:val="ro-RO"/>
        </w:rPr>
        <w:t>/</w:t>
      </w:r>
      <w:r w:rsidRPr="00BE5B2E">
        <w:rPr>
          <w:lang w:val="ro-RO"/>
        </w:rPr>
        <w:t>smartphone-uri</w:t>
      </w:r>
      <w:r w:rsidR="00C11A55" w:rsidRPr="00BE5B2E">
        <w:rPr>
          <w:lang w:val="ro-RO"/>
        </w:rPr>
        <w:t xml:space="preserve"> trebuie să </w:t>
      </w:r>
      <w:r w:rsidRPr="00BE5B2E">
        <w:rPr>
          <w:lang w:val="ro-RO"/>
        </w:rPr>
        <w:t xml:space="preserve">fie în prealabil </w:t>
      </w:r>
      <w:r w:rsidR="00C11A55" w:rsidRPr="00BE5B2E">
        <w:rPr>
          <w:lang w:val="ro-RO"/>
        </w:rPr>
        <w:t>verifica</w:t>
      </w:r>
      <w:r w:rsidRPr="00BE5B2E">
        <w:rPr>
          <w:lang w:val="ro-RO"/>
        </w:rPr>
        <w:t xml:space="preserve">te și să prezinte </w:t>
      </w:r>
      <w:r w:rsidR="00C11A55" w:rsidRPr="00BE5B2E">
        <w:rPr>
          <w:lang w:val="ro-RO"/>
        </w:rPr>
        <w:t>măsuri de securitate adecvate.</w:t>
      </w:r>
    </w:p>
    <w:p w:rsidR="00190259" w:rsidRDefault="00190259" w:rsidP="00C11A55">
      <w:pPr>
        <w:spacing w:before="0"/>
        <w:rPr>
          <w:lang w:val="ro-RO"/>
        </w:rPr>
      </w:pPr>
    </w:p>
    <w:p w:rsidR="00190259" w:rsidRDefault="00190259" w:rsidP="00C11A55">
      <w:pPr>
        <w:spacing w:before="0"/>
        <w:rPr>
          <w:lang w:val="ro-RO"/>
        </w:rPr>
      </w:pPr>
    </w:p>
    <w:p w:rsidR="00190259" w:rsidRDefault="00190259" w:rsidP="00C11A55">
      <w:pPr>
        <w:spacing w:before="0"/>
        <w:rPr>
          <w:lang w:val="ro-RO"/>
        </w:rPr>
      </w:pPr>
    </w:p>
    <w:p w:rsidR="00190259" w:rsidRPr="00BE5B2E" w:rsidRDefault="00190259" w:rsidP="00C11A55">
      <w:pPr>
        <w:spacing w:before="0"/>
        <w:rPr>
          <w:lang w:val="ro-RO"/>
        </w:rPr>
      </w:pPr>
    </w:p>
    <w:p w:rsidR="00AE7365" w:rsidRPr="007E68ED" w:rsidRDefault="00AE7365" w:rsidP="0017619D">
      <w:pPr>
        <w:pStyle w:val="Heading3"/>
        <w:rPr>
          <w:lang w:val="ro-RO"/>
        </w:rPr>
      </w:pPr>
      <w:r w:rsidRPr="007E68ED">
        <w:rPr>
          <w:lang w:val="ro-RO"/>
        </w:rPr>
        <w:lastRenderedPageBreak/>
        <w:t>At</w:t>
      </w:r>
      <w:r w:rsidR="009449DC">
        <w:rPr>
          <w:lang w:val="ro-RO"/>
        </w:rPr>
        <w:t>enția la</w:t>
      </w:r>
      <w:r w:rsidRPr="007E68ED">
        <w:rPr>
          <w:lang w:val="ro-RO"/>
        </w:rPr>
        <w:t xml:space="preserve"> sistem</w:t>
      </w:r>
      <w:r w:rsidR="009449DC">
        <w:rPr>
          <w:lang w:val="ro-RO"/>
        </w:rPr>
        <w:t>ele</w:t>
      </w:r>
      <w:r w:rsidRPr="007E68ED">
        <w:rPr>
          <w:lang w:val="ro-RO"/>
        </w:rPr>
        <w:t xml:space="preserve"> di comunic</w:t>
      </w:r>
      <w:r w:rsidR="009449DC">
        <w:rPr>
          <w:lang w:val="ro-RO"/>
        </w:rPr>
        <w:t>are</w:t>
      </w:r>
      <w:r w:rsidRPr="007E68ED">
        <w:rPr>
          <w:lang w:val="ro-RO"/>
        </w:rPr>
        <w:t>!</w:t>
      </w:r>
    </w:p>
    <w:p w:rsidR="009449DC" w:rsidRDefault="009449DC" w:rsidP="009449DC">
      <w:pPr>
        <w:spacing w:before="0"/>
        <w:rPr>
          <w:rFonts w:asciiTheme="minorHAnsi" w:hAnsiTheme="minorHAnsi" w:cstheme="minorHAnsi"/>
          <w:lang w:val="ro-RO" w:eastAsia="ro-RO"/>
        </w:rPr>
      </w:pPr>
    </w:p>
    <w:p w:rsidR="009449DC" w:rsidRDefault="009449DC" w:rsidP="009449DC">
      <w:pPr>
        <w:spacing w:before="0"/>
        <w:rPr>
          <w:rFonts w:asciiTheme="minorHAnsi" w:hAnsiTheme="minorHAnsi" w:cstheme="minorHAnsi"/>
          <w:lang w:val="ro-RO" w:eastAsia="ro-RO"/>
        </w:rPr>
      </w:pPr>
      <w:r>
        <w:rPr>
          <w:rFonts w:asciiTheme="minorHAnsi" w:hAnsiTheme="minorHAnsi" w:cstheme="minorHAnsi"/>
          <w:lang w:val="ro-RO" w:eastAsia="ro-RO"/>
        </w:rPr>
        <w:t>C</w:t>
      </w:r>
      <w:r w:rsidRPr="009449DC">
        <w:rPr>
          <w:rFonts w:asciiTheme="minorHAnsi" w:hAnsiTheme="minorHAnsi" w:cstheme="minorHAnsi"/>
          <w:lang w:val="ro-RO" w:eastAsia="ro-RO"/>
        </w:rPr>
        <w:t>omunicații</w:t>
      </w:r>
      <w:r>
        <w:rPr>
          <w:rFonts w:asciiTheme="minorHAnsi" w:hAnsiTheme="minorHAnsi" w:cstheme="minorHAnsi"/>
          <w:lang w:val="ro-RO" w:eastAsia="ro-RO"/>
        </w:rPr>
        <w:t>le în rețea cel</w:t>
      </w:r>
      <w:r w:rsidRPr="009449DC">
        <w:rPr>
          <w:rFonts w:asciiTheme="minorHAnsi" w:hAnsiTheme="minorHAnsi" w:cstheme="minorHAnsi"/>
          <w:lang w:val="ro-RO" w:eastAsia="ro-RO"/>
        </w:rPr>
        <w:t xml:space="preserve"> mai des</w:t>
      </w:r>
      <w:r>
        <w:rPr>
          <w:rFonts w:asciiTheme="minorHAnsi" w:hAnsiTheme="minorHAnsi" w:cstheme="minorHAnsi"/>
          <w:lang w:val="ro-RO" w:eastAsia="ro-RO"/>
        </w:rPr>
        <w:t xml:space="preserve"> folosite, prin mijloace diferite de poșta electronică sunt: </w:t>
      </w:r>
      <w:r w:rsidRPr="009449DC">
        <w:rPr>
          <w:rFonts w:asciiTheme="minorHAnsi" w:hAnsiTheme="minorHAnsi" w:cstheme="minorHAnsi"/>
          <w:i/>
          <w:iCs/>
          <w:lang w:val="ro-RO" w:eastAsia="ro-RO"/>
        </w:rPr>
        <w:t>software</w:t>
      </w:r>
      <w:r>
        <w:rPr>
          <w:rFonts w:asciiTheme="minorHAnsi" w:hAnsiTheme="minorHAnsi" w:cstheme="minorHAnsi"/>
          <w:i/>
          <w:iCs/>
          <w:lang w:val="ro-RO" w:eastAsia="ro-RO"/>
        </w:rPr>
        <w:t xml:space="preserve"> instant</w:t>
      </w:r>
      <w:r w:rsidRPr="009449DC">
        <w:rPr>
          <w:rFonts w:asciiTheme="minorHAnsi" w:hAnsiTheme="minorHAnsi" w:cstheme="minorHAnsi"/>
          <w:lang w:val="ro-RO" w:eastAsia="ro-RO"/>
        </w:rPr>
        <w:t xml:space="preserve"> de mesagerie, rețele sociale și alte sisteme.</w:t>
      </w:r>
    </w:p>
    <w:p w:rsidR="00AE7365" w:rsidRPr="00F257E5" w:rsidRDefault="009449DC" w:rsidP="009449DC">
      <w:pPr>
        <w:spacing w:before="0"/>
        <w:rPr>
          <w:lang w:val="ro-RO"/>
        </w:rPr>
      </w:pPr>
      <w:r w:rsidRPr="009449DC">
        <w:rPr>
          <w:rFonts w:asciiTheme="minorHAnsi" w:hAnsiTheme="minorHAnsi" w:cstheme="minorHAnsi"/>
          <w:lang w:val="ro-RO" w:eastAsia="ro-RO"/>
        </w:rPr>
        <w:t xml:space="preserve"> Vă rugăm să rețineți că de </w:t>
      </w:r>
      <w:r w:rsidRPr="00F257E5">
        <w:rPr>
          <w:rFonts w:asciiTheme="minorHAnsi" w:hAnsiTheme="minorHAnsi" w:cstheme="minorHAnsi"/>
          <w:lang w:val="ro-RO" w:eastAsia="ro-RO"/>
        </w:rPr>
        <w:t xml:space="preserve">cele mai </w:t>
      </w:r>
      <w:r w:rsidRPr="009449DC">
        <w:rPr>
          <w:rFonts w:asciiTheme="minorHAnsi" w:hAnsiTheme="minorHAnsi" w:cstheme="minorHAnsi"/>
          <w:lang w:val="ro-RO" w:eastAsia="ro-RO"/>
        </w:rPr>
        <w:t xml:space="preserve">multe ori aceste instrumente nu sunt în măsură să protejeze comunicațiile care </w:t>
      </w:r>
      <w:r w:rsidRPr="00F257E5">
        <w:rPr>
          <w:rFonts w:asciiTheme="minorHAnsi" w:hAnsiTheme="minorHAnsi" w:cstheme="minorHAnsi"/>
          <w:lang w:val="ro-RO" w:eastAsia="ro-RO"/>
        </w:rPr>
        <w:t xml:space="preserve">se </w:t>
      </w:r>
      <w:r w:rsidRPr="009449DC">
        <w:rPr>
          <w:rFonts w:asciiTheme="minorHAnsi" w:hAnsiTheme="minorHAnsi" w:cstheme="minorHAnsi"/>
          <w:lang w:val="ro-RO" w:eastAsia="ro-RO"/>
        </w:rPr>
        <w:t xml:space="preserve">transmit. </w:t>
      </w:r>
    </w:p>
    <w:p w:rsidR="009449DC" w:rsidRPr="00F257E5" w:rsidRDefault="009449DC" w:rsidP="009449DC">
      <w:pPr>
        <w:spacing w:before="0"/>
        <w:rPr>
          <w:lang w:val="ro-RO"/>
        </w:rPr>
      </w:pPr>
      <w:r w:rsidRPr="00F257E5">
        <w:rPr>
          <w:lang w:val="ro-RO"/>
        </w:rPr>
        <w:t>De exemplu, este foarte ușor să se folosească contul unui alt utilizator, cu nume complet; de multe ori lipsa utilizării protocolului HTTPS facilitează atacurile malware iar  lipsa unor tehnologii avansate pentru comunicații criptate permite identificarea frazelor cu</w:t>
      </w:r>
      <w:r w:rsidR="00F257E5" w:rsidRPr="00F257E5">
        <w:rPr>
          <w:lang w:val="ro-RO"/>
        </w:rPr>
        <w:t xml:space="preserve"> o </w:t>
      </w:r>
      <w:r w:rsidRPr="00F257E5">
        <w:rPr>
          <w:lang w:val="ro-RO"/>
        </w:rPr>
        <w:t xml:space="preserve"> precizie extraordinară. </w:t>
      </w:r>
    </w:p>
    <w:p w:rsidR="00AE7365" w:rsidRPr="00F257E5" w:rsidRDefault="009449DC" w:rsidP="009449DC">
      <w:pPr>
        <w:spacing w:before="0"/>
        <w:rPr>
          <w:b/>
          <w:iCs/>
          <w:lang w:val="ro-RO"/>
        </w:rPr>
      </w:pPr>
      <w:r w:rsidRPr="00F257E5">
        <w:rPr>
          <w:lang w:val="ro-RO"/>
        </w:rPr>
        <w:t>Se recomandă  deci transmiterea documentelor companiei</w:t>
      </w:r>
      <w:r w:rsidR="00F257E5" w:rsidRPr="00F257E5">
        <w:rPr>
          <w:lang w:val="ro-RO"/>
        </w:rPr>
        <w:t xml:space="preserve"> să se facă</w:t>
      </w:r>
      <w:r w:rsidRPr="00F257E5">
        <w:rPr>
          <w:lang w:val="ro-RO"/>
        </w:rPr>
        <w:t xml:space="preserve"> prin intermediul unor astfel de sisteme, cu excepția cazului în care aplicația este verificată și autorizată de către companie.</w:t>
      </w:r>
      <w:r w:rsidR="00AE7365" w:rsidRPr="00F257E5">
        <w:rPr>
          <w:lang w:val="ro-RO"/>
        </w:rPr>
        <w:t xml:space="preserve"> </w:t>
      </w:r>
    </w:p>
    <w:p w:rsidR="00AE7365" w:rsidRPr="007E68ED" w:rsidRDefault="00AE7365" w:rsidP="00AE7365">
      <w:pPr>
        <w:rPr>
          <w:b/>
          <w:iCs/>
          <w:lang w:val="ro-RO"/>
        </w:rPr>
      </w:pPr>
    </w:p>
    <w:p w:rsidR="00AE7365" w:rsidRPr="007E68ED" w:rsidRDefault="0017619D" w:rsidP="0017619D">
      <w:pPr>
        <w:pStyle w:val="Heading3"/>
        <w:rPr>
          <w:lang w:val="ro-RO"/>
        </w:rPr>
      </w:pPr>
      <w:r w:rsidRPr="007E68ED">
        <w:rPr>
          <w:lang w:val="ro-RO"/>
        </w:rPr>
        <w:t>Antivirus</w:t>
      </w:r>
    </w:p>
    <w:p w:rsidR="00F257E5" w:rsidRPr="00F257E5" w:rsidRDefault="00F257E5" w:rsidP="00F257E5">
      <w:pPr>
        <w:spacing w:before="0"/>
        <w:rPr>
          <w:rFonts w:asciiTheme="minorHAnsi" w:hAnsiTheme="minorHAnsi" w:cstheme="minorHAnsi"/>
          <w:lang w:val="ro-RO" w:eastAsia="ro-RO"/>
        </w:rPr>
      </w:pPr>
      <w:r w:rsidRPr="00F257E5">
        <w:rPr>
          <w:rFonts w:asciiTheme="minorHAnsi" w:hAnsiTheme="minorHAnsi" w:cstheme="minorHAnsi"/>
          <w:lang w:val="ro-RO" w:eastAsia="ro-RO"/>
        </w:rPr>
        <w:t xml:space="preserve">Prezența unui software anti-virus este o măsură de securitate esențială și un instrument de protecție foarte util. Eficacitatea sa depinde în mod esențial de actualizarea acestuia, în ceea ce privește computerele utilizatorilor, aceasta se face automat in timp activității. </w:t>
      </w:r>
    </w:p>
    <w:p w:rsidR="00F257E5" w:rsidRPr="00F257E5" w:rsidRDefault="00F257E5" w:rsidP="00F257E5">
      <w:pPr>
        <w:spacing w:before="0"/>
        <w:rPr>
          <w:rFonts w:asciiTheme="minorHAnsi" w:hAnsiTheme="minorHAnsi" w:cstheme="minorHAnsi"/>
          <w:lang w:val="ro-RO" w:eastAsia="ro-RO"/>
        </w:rPr>
      </w:pPr>
      <w:r w:rsidRPr="00F257E5">
        <w:rPr>
          <w:rFonts w:asciiTheme="minorHAnsi" w:hAnsiTheme="minorHAnsi" w:cstheme="minorHAnsi"/>
          <w:lang w:val="ro-RO" w:eastAsia="ro-RO"/>
        </w:rPr>
        <w:t xml:space="preserve">Proprietarii de computerelor portabile ar trebui să se asigure că antivirus-ul este tot timpul actualizat, în acest scop este  pur și simplu necesar să fie conectați frecvent la rețeaua companiei sau la site-ul producătorului, beneficiind astfel de serviciul de actualizare automată. Instrucțiuni detaliate sunt disponibile la IT. </w:t>
      </w:r>
    </w:p>
    <w:p w:rsidR="00F257E5" w:rsidRPr="00F257E5" w:rsidRDefault="00F257E5" w:rsidP="00F257E5">
      <w:pPr>
        <w:spacing w:before="0"/>
        <w:rPr>
          <w:rFonts w:asciiTheme="minorHAnsi" w:hAnsiTheme="minorHAnsi" w:cstheme="minorHAnsi"/>
          <w:lang w:val="ro-RO" w:eastAsia="ro-RO"/>
        </w:rPr>
      </w:pPr>
      <w:r w:rsidRPr="00F257E5">
        <w:rPr>
          <w:rFonts w:asciiTheme="minorHAnsi" w:hAnsiTheme="minorHAnsi" w:cstheme="minorHAnsi"/>
          <w:lang w:val="ro-RO" w:eastAsia="ro-RO"/>
        </w:rPr>
        <w:t xml:space="preserve">Dată fiind complexitatea considerabilă atinsă de viruși, utilizatorii nu ar trebui să încerce să le șteargă fără ajutorul unui expert. Sistemul anti-virus este configurat pentru a șterge în mod automat orice virus găsit. </w:t>
      </w:r>
    </w:p>
    <w:p w:rsidR="00F257E5" w:rsidRPr="00F257E5" w:rsidRDefault="00F257E5" w:rsidP="00F257E5">
      <w:pPr>
        <w:spacing w:before="0"/>
        <w:rPr>
          <w:rFonts w:asciiTheme="minorHAnsi" w:hAnsiTheme="minorHAnsi" w:cstheme="minorHAnsi"/>
          <w:lang w:val="ro-RO" w:eastAsia="ro-RO"/>
        </w:rPr>
      </w:pPr>
      <w:r w:rsidRPr="00F257E5">
        <w:rPr>
          <w:rFonts w:asciiTheme="minorHAnsi" w:hAnsiTheme="minorHAnsi" w:cstheme="minorHAnsi"/>
          <w:lang w:val="ro-RO" w:eastAsia="ro-RO"/>
        </w:rPr>
        <w:t xml:space="preserve">Dacă suspectați o situație mai complexă, sau în cazul în care virusul este în carantină, deoarece este imposibil să se elimine, trebuie să deconectați imediat calculatorul de la rețea, opriți-l și contactați profesioniștii IT. </w:t>
      </w:r>
    </w:p>
    <w:p w:rsidR="00AE7365" w:rsidRPr="00F257E5" w:rsidRDefault="00F257E5" w:rsidP="00F257E5">
      <w:pPr>
        <w:spacing w:before="0"/>
        <w:rPr>
          <w:rFonts w:asciiTheme="minorHAnsi" w:hAnsiTheme="minorHAnsi" w:cstheme="minorHAnsi"/>
          <w:lang w:val="ro-RO" w:eastAsia="ro-RO"/>
        </w:rPr>
      </w:pPr>
      <w:r w:rsidRPr="00F257E5">
        <w:rPr>
          <w:rFonts w:asciiTheme="minorHAnsi" w:hAnsiTheme="minorHAnsi" w:cstheme="minorHAnsi"/>
          <w:lang w:val="ro-RO" w:eastAsia="ro-RO"/>
        </w:rPr>
        <w:t xml:space="preserve">Acest mod de acțiune va contribui la limitarea daunelor cauzate fișierelor și software-ului și, în același timp, asigură faptul că informațiile necesare pentru a identifica o nouă infecție sunt înregistrate. </w:t>
      </w:r>
    </w:p>
    <w:p w:rsidR="009216D9" w:rsidRPr="005F25D7" w:rsidRDefault="009216D9" w:rsidP="009216D9">
      <w:pPr>
        <w:pStyle w:val="Heading3"/>
        <w:rPr>
          <w:lang w:val="ro-RO"/>
        </w:rPr>
      </w:pPr>
      <w:r w:rsidRPr="005F25D7">
        <w:rPr>
          <w:lang w:val="ro-RO"/>
        </w:rPr>
        <w:t>Restitu</w:t>
      </w:r>
      <w:r w:rsidR="00F257E5" w:rsidRPr="005F25D7">
        <w:rPr>
          <w:lang w:val="ro-RO"/>
        </w:rPr>
        <w:t>irea</w:t>
      </w:r>
      <w:r w:rsidRPr="005F25D7">
        <w:rPr>
          <w:lang w:val="ro-RO"/>
        </w:rPr>
        <w:t xml:space="preserve"> </w:t>
      </w:r>
      <w:r w:rsidR="006A475A" w:rsidRPr="005F25D7">
        <w:rPr>
          <w:lang w:val="ro-RO"/>
        </w:rPr>
        <w:t>echipam</w:t>
      </w:r>
      <w:r w:rsidR="00F257E5" w:rsidRPr="005F25D7">
        <w:rPr>
          <w:lang w:val="ro-RO"/>
        </w:rPr>
        <w:t>entelor</w:t>
      </w:r>
      <w:r w:rsidRPr="005F25D7">
        <w:rPr>
          <w:lang w:val="ro-RO"/>
        </w:rPr>
        <w:t xml:space="preserve"> </w:t>
      </w:r>
    </w:p>
    <w:p w:rsidR="00F257E5" w:rsidRPr="005F25D7" w:rsidRDefault="00F257E5" w:rsidP="009216D9">
      <w:pPr>
        <w:rPr>
          <w:iCs/>
          <w:lang w:val="ro-RO"/>
        </w:rPr>
      </w:pPr>
      <w:r w:rsidRPr="005F25D7">
        <w:rPr>
          <w:lang w:val="ro-RO"/>
        </w:rPr>
        <w:t xml:space="preserve">Ca urmare a încetării contractului de muncă sau </w:t>
      </w:r>
      <w:r w:rsidR="006A475A" w:rsidRPr="005F25D7">
        <w:rPr>
          <w:lang w:val="ro-RO"/>
        </w:rPr>
        <w:t xml:space="preserve">de </w:t>
      </w:r>
      <w:r w:rsidRPr="005F25D7">
        <w:rPr>
          <w:lang w:val="ro-RO"/>
        </w:rPr>
        <w:t>consulta</w:t>
      </w:r>
      <w:r w:rsidR="006A475A" w:rsidRPr="005F25D7">
        <w:rPr>
          <w:lang w:val="ro-RO"/>
        </w:rPr>
        <w:t>nță</w:t>
      </w:r>
      <w:r w:rsidRPr="005F25D7">
        <w:rPr>
          <w:lang w:val="ro-RO"/>
        </w:rPr>
        <w:t xml:space="preserve"> </w:t>
      </w:r>
      <w:r w:rsidR="006A475A" w:rsidRPr="005F25D7">
        <w:rPr>
          <w:lang w:val="ro-RO"/>
        </w:rPr>
        <w:t xml:space="preserve">a </w:t>
      </w:r>
      <w:r w:rsidRPr="005F25D7">
        <w:rPr>
          <w:lang w:val="ro-RO"/>
        </w:rPr>
        <w:t xml:space="preserve">utilizatorilor cu </w:t>
      </w:r>
      <w:r w:rsidR="006A475A" w:rsidRPr="005F25D7">
        <w:rPr>
          <w:lang w:val="ro-RO"/>
        </w:rPr>
        <w:t>compania, sau orice alt mod de absență a raporturilor cu aceasta</w:t>
      </w:r>
      <w:r w:rsidRPr="005F25D7">
        <w:rPr>
          <w:lang w:val="ro-RO"/>
        </w:rPr>
        <w:t xml:space="preserve">, </w:t>
      </w:r>
      <w:r w:rsidR="006A475A" w:rsidRPr="005F25D7">
        <w:rPr>
          <w:lang w:val="ro-RO"/>
        </w:rPr>
        <w:t xml:space="preserve">la decizia incontestabilă a companiei privind valabilitatea condițiilor de utilizare a echipamentelor acordate, persoanele desemnate </w:t>
      </w:r>
      <w:r w:rsidRPr="005F25D7">
        <w:rPr>
          <w:lang w:val="ro-RO"/>
        </w:rPr>
        <w:t>au următoarele obligații</w:t>
      </w:r>
      <w:r w:rsidR="006A475A" w:rsidRPr="005F25D7">
        <w:rPr>
          <w:lang w:val="ro-RO"/>
        </w:rPr>
        <w:t xml:space="preserve">: </w:t>
      </w:r>
    </w:p>
    <w:p w:rsidR="009216D9" w:rsidRPr="005F25D7" w:rsidRDefault="006A475A" w:rsidP="009D4BB8">
      <w:pPr>
        <w:pStyle w:val="ListParagraph"/>
        <w:numPr>
          <w:ilvl w:val="0"/>
          <w:numId w:val="25"/>
        </w:numPr>
        <w:rPr>
          <w:iCs/>
          <w:lang w:val="ro-RO"/>
        </w:rPr>
      </w:pPr>
      <w:r w:rsidRPr="005F25D7">
        <w:rPr>
          <w:iCs/>
          <w:lang w:val="ro-RO"/>
        </w:rPr>
        <w:t>Să restituie imediat echipamentele folosite</w:t>
      </w:r>
    </w:p>
    <w:p w:rsidR="005F25D7" w:rsidRDefault="006A475A" w:rsidP="005F25D7">
      <w:pPr>
        <w:pStyle w:val="ListParagraph"/>
        <w:numPr>
          <w:ilvl w:val="0"/>
          <w:numId w:val="25"/>
        </w:numPr>
        <w:rPr>
          <w:lang w:val="ro-RO"/>
        </w:rPr>
      </w:pPr>
      <w:r w:rsidRPr="005F25D7">
        <w:rPr>
          <w:lang w:val="ro-RO"/>
        </w:rPr>
        <w:t>Este absolut interzisă formatarea, modificarea sau distrugerea dispozitivului atribuit sau schimbarea inte</w:t>
      </w:r>
      <w:r w:rsidR="005F25D7" w:rsidRPr="005F25D7">
        <w:rPr>
          <w:lang w:val="ro-RO"/>
        </w:rPr>
        <w:t xml:space="preserve">ligibilă a </w:t>
      </w:r>
      <w:r w:rsidRPr="005F25D7">
        <w:rPr>
          <w:lang w:val="ro-RO"/>
        </w:rPr>
        <w:t>datel</w:t>
      </w:r>
      <w:r w:rsidR="005F25D7" w:rsidRPr="005F25D7">
        <w:rPr>
          <w:lang w:val="ro-RO"/>
        </w:rPr>
        <w:t xml:space="preserve">or </w:t>
      </w:r>
      <w:r w:rsidRPr="005F25D7">
        <w:rPr>
          <w:lang w:val="ro-RO"/>
        </w:rPr>
        <w:t xml:space="preserve"> </w:t>
      </w:r>
      <w:r w:rsidR="005F25D7" w:rsidRPr="005F25D7">
        <w:rPr>
          <w:lang w:val="ro-RO"/>
        </w:rPr>
        <w:t xml:space="preserve">în acestea, </w:t>
      </w:r>
      <w:r w:rsidRPr="005F25D7">
        <w:rPr>
          <w:lang w:val="ro-RO"/>
        </w:rPr>
        <w:t>prin orice proces manual sau automat.</w:t>
      </w:r>
      <w:bookmarkStart w:id="35" w:name="_Toc460235755"/>
      <w:bookmarkStart w:id="36" w:name="_Toc460882127"/>
      <w:bookmarkStart w:id="37" w:name="_Toc6243148"/>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Default="00190259" w:rsidP="00190259">
      <w:pPr>
        <w:pStyle w:val="ListParagraph"/>
        <w:rPr>
          <w:lang w:val="ro-RO"/>
        </w:rPr>
      </w:pPr>
    </w:p>
    <w:p w:rsidR="00190259" w:rsidRPr="005F25D7" w:rsidRDefault="00190259" w:rsidP="00190259">
      <w:pPr>
        <w:pStyle w:val="ListParagraph"/>
        <w:rPr>
          <w:lang w:val="ro-RO"/>
        </w:rPr>
      </w:pPr>
    </w:p>
    <w:bookmarkEnd w:id="35"/>
    <w:bookmarkEnd w:id="36"/>
    <w:bookmarkEnd w:id="37"/>
    <w:p w:rsidR="005F25D7" w:rsidRPr="005F25D7" w:rsidRDefault="005F25D7" w:rsidP="005F25D7">
      <w:pPr>
        <w:pStyle w:val="Heading2"/>
        <w:rPr>
          <w:lang w:val="ro-RO"/>
        </w:rPr>
      </w:pPr>
      <w:r w:rsidRPr="005F25D7">
        <w:rPr>
          <w:lang w:val="ro-RO"/>
        </w:rPr>
        <w:lastRenderedPageBreak/>
        <w:t>Memorarea și disponibilitatea datelor</w:t>
      </w:r>
    </w:p>
    <w:p w:rsidR="005F25D7" w:rsidRDefault="005F25D7" w:rsidP="009D4BB8">
      <w:pPr>
        <w:numPr>
          <w:ilvl w:val="0"/>
          <w:numId w:val="19"/>
        </w:numPr>
        <w:spacing w:before="120" w:after="120"/>
        <w:rPr>
          <w:lang w:val="ro-RO"/>
        </w:rPr>
      </w:pPr>
      <w:r w:rsidRPr="005F25D7">
        <w:rPr>
          <w:lang w:val="ro-RO"/>
        </w:rPr>
        <w:t>Datele necesare pentru desfășurarea activității propr</w:t>
      </w:r>
      <w:r>
        <w:rPr>
          <w:lang w:val="ro-RO"/>
        </w:rPr>
        <w:t>ii</w:t>
      </w:r>
      <w:r w:rsidRPr="005F25D7">
        <w:rPr>
          <w:lang w:val="ro-RO"/>
        </w:rPr>
        <w:t xml:space="preserve"> (documente, imagini legate de afaceri, e-mail) trebuie să fie salvate pe resursele rețelei puse la dispoziție de către companie, pentru a permite </w:t>
      </w:r>
      <w:r>
        <w:rPr>
          <w:lang w:val="ro-RO"/>
        </w:rPr>
        <w:t xml:space="preserve">astfel </w:t>
      </w:r>
      <w:r w:rsidRPr="005F25D7">
        <w:rPr>
          <w:i/>
          <w:iCs/>
          <w:lang w:val="ro-RO"/>
        </w:rPr>
        <w:t>backup</w:t>
      </w:r>
      <w:r w:rsidRPr="005F25D7">
        <w:rPr>
          <w:lang w:val="ro-RO"/>
        </w:rPr>
        <w:t>-ul centralizat automat. Persoanele desemnate care lucrează în afara companiei și care nu au posibilitatea de a utiliza resursele de rețea, trebuie să se adreseze IT pentru  a li se atribui o memorie externă atunci când a</w:t>
      </w:r>
      <w:r>
        <w:rPr>
          <w:lang w:val="ro-RO"/>
        </w:rPr>
        <w:t>u</w:t>
      </w:r>
      <w:r w:rsidRPr="005F25D7">
        <w:rPr>
          <w:lang w:val="ro-RO"/>
        </w:rPr>
        <w:t xml:space="preserve"> nevoie să fac</w:t>
      </w:r>
      <w:r>
        <w:rPr>
          <w:lang w:val="ro-RO"/>
        </w:rPr>
        <w:t xml:space="preserve">ă </w:t>
      </w:r>
      <w:r w:rsidRPr="005F25D7">
        <w:rPr>
          <w:lang w:val="ro-RO"/>
        </w:rPr>
        <w:t xml:space="preserve">backup </w:t>
      </w:r>
      <w:r>
        <w:rPr>
          <w:lang w:val="ro-RO"/>
        </w:rPr>
        <w:t xml:space="preserve">datelor aflate pe </w:t>
      </w:r>
      <w:r w:rsidRPr="005F25D7">
        <w:rPr>
          <w:lang w:val="ro-RO"/>
        </w:rPr>
        <w:t xml:space="preserve"> PC-ul local  (</w:t>
      </w:r>
      <w:r>
        <w:rPr>
          <w:lang w:val="ro-RO"/>
        </w:rPr>
        <w:t>m</w:t>
      </w:r>
      <w:r w:rsidRPr="005F25D7">
        <w:rPr>
          <w:lang w:val="ro-RO"/>
        </w:rPr>
        <w:t>ai mult detalii mai jos).</w:t>
      </w:r>
      <w:r w:rsidRPr="00C77503">
        <w:rPr>
          <w:lang w:val="ro-RO"/>
        </w:rPr>
        <w:t xml:space="preserve"> </w:t>
      </w:r>
      <w:r>
        <w:t> </w:t>
      </w:r>
    </w:p>
    <w:p w:rsidR="00AE7365" w:rsidRPr="007E68ED" w:rsidRDefault="00AE7365" w:rsidP="009D4BB8">
      <w:pPr>
        <w:numPr>
          <w:ilvl w:val="0"/>
          <w:numId w:val="19"/>
        </w:numPr>
        <w:spacing w:after="60"/>
        <w:ind w:hanging="357"/>
        <w:rPr>
          <w:lang w:val="ro-RO"/>
        </w:rPr>
      </w:pPr>
      <w:r w:rsidRPr="007E68ED">
        <w:rPr>
          <w:lang w:val="ro-RO"/>
        </w:rPr>
        <w:t>Si r</w:t>
      </w:r>
      <w:r w:rsidR="005F25D7">
        <w:rPr>
          <w:lang w:val="ro-RO"/>
        </w:rPr>
        <w:t>e</w:t>
      </w:r>
      <w:r w:rsidRPr="007E68ED">
        <w:rPr>
          <w:lang w:val="ro-RO"/>
        </w:rPr>
        <w:t xml:space="preserve">comanda </w:t>
      </w:r>
      <w:r w:rsidR="005F25D7">
        <w:rPr>
          <w:lang w:val="ro-RO"/>
        </w:rPr>
        <w:t>să</w:t>
      </w:r>
      <w:r w:rsidRPr="007E68ED">
        <w:rPr>
          <w:lang w:val="ro-RO"/>
        </w:rPr>
        <w:t xml:space="preserve">: </w:t>
      </w:r>
    </w:p>
    <w:p w:rsidR="005F25D7" w:rsidRPr="007B3635" w:rsidRDefault="005F25D7" w:rsidP="009D4BB8">
      <w:pPr>
        <w:numPr>
          <w:ilvl w:val="1"/>
          <w:numId w:val="19"/>
        </w:numPr>
        <w:spacing w:after="60"/>
        <w:ind w:hanging="357"/>
        <w:rPr>
          <w:lang w:val="ro-RO"/>
        </w:rPr>
      </w:pPr>
      <w:r w:rsidRPr="007B3635">
        <w:rPr>
          <w:lang w:val="ro-RO"/>
        </w:rPr>
        <w:t xml:space="preserve">se salveze datele în </w:t>
      </w:r>
      <w:r w:rsidR="007B3635" w:rsidRPr="007B3635">
        <w:rPr>
          <w:lang w:val="ro-RO"/>
        </w:rPr>
        <w:t>folder</w:t>
      </w:r>
      <w:r w:rsidR="007B3635">
        <w:rPr>
          <w:lang w:val="ro-RO"/>
        </w:rPr>
        <w:t>ul</w:t>
      </w:r>
      <w:r w:rsidRPr="007B3635">
        <w:rPr>
          <w:lang w:val="ro-RO"/>
        </w:rPr>
        <w:t xml:space="preserve"> de rețea, cel mai potrivit, în funcție de tipul de document și modul utilizat de grupul de lucru din care face parte utilizatorul </w:t>
      </w:r>
      <w:r w:rsidRPr="007B3635">
        <w:rPr>
          <w:lang w:val="ro-RO"/>
        </w:rPr>
        <w:t> </w:t>
      </w:r>
    </w:p>
    <w:p w:rsidR="005F25D7" w:rsidRPr="007B3635" w:rsidRDefault="005F25D7" w:rsidP="009D4BB8">
      <w:pPr>
        <w:numPr>
          <w:ilvl w:val="1"/>
          <w:numId w:val="19"/>
        </w:numPr>
        <w:spacing w:after="60"/>
        <w:ind w:hanging="357"/>
        <w:rPr>
          <w:lang w:val="ro-RO"/>
        </w:rPr>
      </w:pPr>
      <w:r w:rsidRPr="007B3635">
        <w:rPr>
          <w:lang w:val="ro-RO"/>
        </w:rPr>
        <w:t xml:space="preserve">să nu se păstreze  în  rețea </w:t>
      </w:r>
      <w:r w:rsidR="007B3635">
        <w:rPr>
          <w:lang w:val="ro-RO"/>
        </w:rPr>
        <w:t>mai multe</w:t>
      </w:r>
      <w:r w:rsidRPr="007B3635">
        <w:rPr>
          <w:lang w:val="ro-RO"/>
        </w:rPr>
        <w:t xml:space="preserve"> versiuni ale aceluiași document, și mai ales, odată salvat</w:t>
      </w:r>
      <w:r w:rsidR="007B3635" w:rsidRPr="007B3635">
        <w:rPr>
          <w:lang w:val="ro-RO"/>
        </w:rPr>
        <w:t xml:space="preserve">,  să se șteargă </w:t>
      </w:r>
      <w:r w:rsidRPr="007B3635">
        <w:rPr>
          <w:lang w:val="ro-RO"/>
        </w:rPr>
        <w:t xml:space="preserve"> versiunile anterioare, astfel încât să nu ocupe în mod inutil </w:t>
      </w:r>
      <w:r w:rsidR="007B3635" w:rsidRPr="007B3635">
        <w:rPr>
          <w:lang w:val="ro-RO"/>
        </w:rPr>
        <w:t xml:space="preserve">resursele </w:t>
      </w:r>
      <w:r w:rsidRPr="007B3635">
        <w:rPr>
          <w:lang w:val="ro-RO"/>
        </w:rPr>
        <w:t>disc</w:t>
      </w:r>
      <w:r w:rsidR="007B3635" w:rsidRPr="007B3635">
        <w:rPr>
          <w:lang w:val="ro-RO"/>
        </w:rPr>
        <w:t>ului.</w:t>
      </w:r>
    </w:p>
    <w:p w:rsidR="007B3635" w:rsidRPr="007B3635" w:rsidRDefault="007B3635" w:rsidP="009D4BB8">
      <w:pPr>
        <w:numPr>
          <w:ilvl w:val="1"/>
          <w:numId w:val="19"/>
        </w:numPr>
        <w:spacing w:after="60"/>
        <w:ind w:hanging="357"/>
        <w:rPr>
          <w:lang w:val="ro-RO"/>
        </w:rPr>
      </w:pPr>
      <w:r w:rsidRPr="007B3635">
        <w:rPr>
          <w:lang w:val="ro-RO"/>
        </w:rPr>
        <w:t>Să se evite mutarea sau eliminarea dosarelor necunoscute, și în orice caz să notifice prompt IT în cazul în care operațiunile de încheiere sunt  incorecte sau nereușite.</w:t>
      </w:r>
      <w:r w:rsidRPr="007B3635">
        <w:rPr>
          <w:lang w:val="ro-RO"/>
        </w:rPr>
        <w:t> </w:t>
      </w:r>
    </w:p>
    <w:p w:rsidR="007B3635" w:rsidRPr="007B3635" w:rsidRDefault="007B3635" w:rsidP="009D4BB8">
      <w:pPr>
        <w:numPr>
          <w:ilvl w:val="0"/>
          <w:numId w:val="19"/>
        </w:numPr>
        <w:spacing w:before="120" w:after="120"/>
        <w:rPr>
          <w:lang w:val="ro-RO"/>
        </w:rPr>
      </w:pPr>
      <w:r w:rsidRPr="007B3635">
        <w:rPr>
          <w:lang w:val="ro-RO"/>
        </w:rPr>
        <w:t>Utilizatorii nu trebuie să fie stocheze în rețea, în folderele comune și pe PC-urile companiei documente personale sau care nu sunt legate de activitatea profesională, atât pentru a proteja viața privată a fiecăruia cât și pentru a ocupa inutile resursele de pe disc.</w:t>
      </w:r>
    </w:p>
    <w:p w:rsidR="007B3635" w:rsidRPr="007B3635" w:rsidRDefault="007B3635" w:rsidP="007B3635">
      <w:pPr>
        <w:spacing w:before="0"/>
        <w:ind w:left="360"/>
        <w:rPr>
          <w:rFonts w:asciiTheme="minorHAnsi" w:hAnsiTheme="minorHAnsi" w:cstheme="minorHAnsi"/>
          <w:b/>
          <w:bCs/>
          <w:lang w:val="ro-RO" w:eastAsia="ro-RO"/>
        </w:rPr>
      </w:pPr>
      <w:r w:rsidRPr="007B3635">
        <w:rPr>
          <w:rFonts w:asciiTheme="minorHAnsi" w:hAnsiTheme="minorHAnsi" w:cstheme="minorHAnsi"/>
          <w:b/>
          <w:bCs/>
          <w:lang w:val="ro-RO" w:eastAsia="ro-RO"/>
        </w:rPr>
        <w:t xml:space="preserve">Prin urmare, orice fișier care nu este legat de activitatea profesională (de ex. fotografii personale, muzică, videoclipuri) nu pot fi salvate pe resursele companiei (unități de rețea, </w:t>
      </w:r>
      <w:r w:rsidRPr="007B3635">
        <w:rPr>
          <w:rFonts w:asciiTheme="minorHAnsi" w:hAnsiTheme="minorHAnsi" w:cstheme="minorHAnsi"/>
          <w:b/>
          <w:bCs/>
          <w:i/>
          <w:iCs/>
          <w:lang w:val="ro-RO" w:eastAsia="ro-RO"/>
        </w:rPr>
        <w:t>storage</w:t>
      </w:r>
      <w:r w:rsidRPr="007B3635">
        <w:rPr>
          <w:rFonts w:asciiTheme="minorHAnsi" w:hAnsiTheme="minorHAnsi" w:cstheme="minorHAnsi"/>
          <w:b/>
          <w:bCs/>
          <w:lang w:val="ro-RO" w:eastAsia="ro-RO"/>
        </w:rPr>
        <w:t xml:space="preserve"> partajat, PC-ul utilizatorului), NICI chiar și pentru perioade scurte de timp. Compania își rezervă dreptul de a proceda imediat la eliminarea fiecărui fișier sau aplicație pe care le consideră a fi periculoase pentru siguranța sistemelor sale sau, în cazul în care se constată că astfel de cereri au fost dobândite sau instalate prin încălcarea prezentului Regulament. </w:t>
      </w:r>
    </w:p>
    <w:p w:rsidR="007B3635" w:rsidRDefault="007B3635" w:rsidP="00F82EED">
      <w:pPr>
        <w:ind w:left="709"/>
        <w:rPr>
          <w:b/>
          <w:lang w:val="ro-RO"/>
        </w:rPr>
      </w:pPr>
    </w:p>
    <w:p w:rsidR="009B0ABB" w:rsidRPr="007058BE" w:rsidRDefault="009B0ABB" w:rsidP="009D4BB8">
      <w:pPr>
        <w:numPr>
          <w:ilvl w:val="0"/>
          <w:numId w:val="19"/>
        </w:numPr>
        <w:spacing w:before="120" w:after="120"/>
        <w:rPr>
          <w:iCs/>
          <w:lang w:val="ro-RO"/>
        </w:rPr>
      </w:pPr>
      <w:r w:rsidRPr="007058BE">
        <w:rPr>
          <w:lang w:val="ro-RO"/>
        </w:rPr>
        <w:t>Nu este permisă stocarea sau difuzarea de informații de natură scandaloasă și/sau documente discriminatorii legate de sex, religie, rasă, origine etnică, apartenența la un sindicat, și/sau  politic.</w:t>
      </w:r>
    </w:p>
    <w:p w:rsidR="00834EBA" w:rsidRPr="007058BE" w:rsidRDefault="00834EBA" w:rsidP="009D4BB8">
      <w:pPr>
        <w:numPr>
          <w:ilvl w:val="0"/>
          <w:numId w:val="19"/>
        </w:numPr>
        <w:spacing w:before="120" w:after="120"/>
        <w:rPr>
          <w:iCs/>
          <w:lang w:val="ro-RO"/>
        </w:rPr>
      </w:pPr>
      <w:r w:rsidRPr="007058BE">
        <w:rPr>
          <w:lang w:val="ro-RO"/>
        </w:rPr>
        <w:t xml:space="preserve">Non </w:t>
      </w:r>
      <w:r w:rsidR="009B0ABB" w:rsidRPr="007058BE">
        <w:rPr>
          <w:lang w:val="ro-RO"/>
        </w:rPr>
        <w:t xml:space="preserve">este permisă arhivarea documentelor companiei în serviciile </w:t>
      </w:r>
      <w:r w:rsidR="009B0ABB" w:rsidRPr="007058BE">
        <w:rPr>
          <w:i/>
          <w:iCs/>
          <w:lang w:val="ro-RO"/>
        </w:rPr>
        <w:t>Cloud</w:t>
      </w:r>
      <w:r w:rsidR="009B0ABB" w:rsidRPr="007058BE">
        <w:rPr>
          <w:lang w:val="ro-RO"/>
        </w:rPr>
        <w:t xml:space="preserve"> neautorizate</w:t>
      </w:r>
      <w:r w:rsidRPr="007058BE">
        <w:rPr>
          <w:lang w:val="ro-RO"/>
        </w:rPr>
        <w:t xml:space="preserve"> </w:t>
      </w:r>
      <w:r w:rsidR="009B0ABB" w:rsidRPr="007058BE">
        <w:rPr>
          <w:lang w:val="ro-RO"/>
        </w:rPr>
        <w:t xml:space="preserve">de IT </w:t>
      </w:r>
      <w:r w:rsidRPr="007058BE">
        <w:rPr>
          <w:lang w:val="ro-RO"/>
        </w:rPr>
        <w:t>(</w:t>
      </w:r>
      <w:r w:rsidR="00A97E23" w:rsidRPr="007058BE">
        <w:rPr>
          <w:lang w:val="ro-RO"/>
        </w:rPr>
        <w:t>e</w:t>
      </w:r>
      <w:r w:rsidR="009B0ABB" w:rsidRPr="007058BE">
        <w:rPr>
          <w:lang w:val="ro-RO"/>
        </w:rPr>
        <w:t>x</w:t>
      </w:r>
      <w:r w:rsidR="00A97E23" w:rsidRPr="007058BE">
        <w:rPr>
          <w:lang w:val="ro-RO"/>
        </w:rPr>
        <w:t xml:space="preserve">. </w:t>
      </w:r>
      <w:r w:rsidR="00A97E23" w:rsidRPr="007058BE">
        <w:rPr>
          <w:i/>
          <w:iCs/>
          <w:lang w:val="ro-RO"/>
        </w:rPr>
        <w:t xml:space="preserve">Apple </w:t>
      </w:r>
      <w:r w:rsidR="0029797C" w:rsidRPr="007058BE">
        <w:rPr>
          <w:i/>
          <w:iCs/>
          <w:lang w:val="ro-RO"/>
        </w:rPr>
        <w:t>i</w:t>
      </w:r>
      <w:r w:rsidR="00A97E23" w:rsidRPr="007058BE">
        <w:rPr>
          <w:i/>
          <w:iCs/>
          <w:lang w:val="ro-RO"/>
        </w:rPr>
        <w:t>C</w:t>
      </w:r>
      <w:r w:rsidR="0029797C" w:rsidRPr="007058BE">
        <w:rPr>
          <w:i/>
          <w:iCs/>
          <w:lang w:val="ro-RO"/>
        </w:rPr>
        <w:t>loud,</w:t>
      </w:r>
      <w:r w:rsidRPr="007058BE">
        <w:rPr>
          <w:i/>
          <w:iCs/>
          <w:lang w:val="ro-RO"/>
        </w:rPr>
        <w:t xml:space="preserve"> </w:t>
      </w:r>
      <w:r w:rsidR="00166F27" w:rsidRPr="007058BE">
        <w:rPr>
          <w:i/>
          <w:iCs/>
          <w:lang w:val="ro-RO"/>
        </w:rPr>
        <w:t>D</w:t>
      </w:r>
      <w:r w:rsidR="0029797C" w:rsidRPr="007058BE">
        <w:rPr>
          <w:i/>
          <w:iCs/>
          <w:lang w:val="ro-RO"/>
        </w:rPr>
        <w:t xml:space="preserve">ropbox, </w:t>
      </w:r>
      <w:r w:rsidR="00166F27" w:rsidRPr="007058BE">
        <w:rPr>
          <w:i/>
          <w:iCs/>
          <w:lang w:val="ro-RO"/>
        </w:rPr>
        <w:t xml:space="preserve">Google Drive personale, </w:t>
      </w:r>
      <w:r w:rsidR="000D70A8" w:rsidRPr="007058BE">
        <w:rPr>
          <w:i/>
          <w:iCs/>
          <w:lang w:val="ro-RO"/>
        </w:rPr>
        <w:t>One Drive personale,</w:t>
      </w:r>
      <w:r w:rsidR="000D70A8" w:rsidRPr="007058BE">
        <w:rPr>
          <w:lang w:val="ro-RO"/>
        </w:rPr>
        <w:t xml:space="preserve"> </w:t>
      </w:r>
      <w:r w:rsidR="0029797C" w:rsidRPr="007058BE">
        <w:rPr>
          <w:lang w:val="ro-RO"/>
        </w:rPr>
        <w:t>e</w:t>
      </w:r>
      <w:r w:rsidR="009B0ABB" w:rsidRPr="007058BE">
        <w:rPr>
          <w:lang w:val="ro-RO"/>
        </w:rPr>
        <w:t>t</w:t>
      </w:r>
      <w:r w:rsidR="0029797C" w:rsidRPr="007058BE">
        <w:rPr>
          <w:lang w:val="ro-RO"/>
        </w:rPr>
        <w:t>c</w:t>
      </w:r>
      <w:r w:rsidR="00A97E23" w:rsidRPr="007058BE">
        <w:rPr>
          <w:lang w:val="ro-RO"/>
        </w:rPr>
        <w:t>.</w:t>
      </w:r>
      <w:r w:rsidR="0029797C" w:rsidRPr="007058BE">
        <w:rPr>
          <w:lang w:val="ro-RO"/>
        </w:rPr>
        <w:t xml:space="preserve">) </w:t>
      </w:r>
    </w:p>
    <w:p w:rsidR="009B0ABB" w:rsidRPr="007058BE" w:rsidRDefault="009B0ABB" w:rsidP="009D4BB8">
      <w:pPr>
        <w:numPr>
          <w:ilvl w:val="0"/>
          <w:numId w:val="19"/>
        </w:numPr>
        <w:spacing w:before="120" w:after="120"/>
        <w:rPr>
          <w:iCs/>
          <w:lang w:val="ro-RO"/>
        </w:rPr>
      </w:pPr>
      <w:r w:rsidRPr="007058BE">
        <w:rPr>
          <w:lang w:val="ro-RO"/>
        </w:rPr>
        <w:t xml:space="preserve">Persoanele desemnate care funcționează în afara companiei și care nu au posibilitatea de a utiliza resursele din rețea, trebuie să solicite operatorului IT atribuirea unei memorii externe (cheie USB, hard disk extern, card de memorie) pe care să copieze temporar date care urmează să fie utilizate pentru </w:t>
      </w:r>
      <w:r w:rsidRPr="007058BE">
        <w:rPr>
          <w:i/>
          <w:iCs/>
          <w:lang w:val="ro-RO"/>
        </w:rPr>
        <w:t>backup</w:t>
      </w:r>
      <w:r w:rsidRPr="007058BE">
        <w:rPr>
          <w:lang w:val="ro-RO"/>
        </w:rPr>
        <w:t xml:space="preserve"> de date la nivel local pe laptop-ul sau </w:t>
      </w:r>
      <w:r w:rsidRPr="007058BE">
        <w:rPr>
          <w:i/>
          <w:iCs/>
          <w:lang w:val="ro-RO"/>
        </w:rPr>
        <w:t>desktop-ul</w:t>
      </w:r>
      <w:r w:rsidRPr="007058BE">
        <w:rPr>
          <w:lang w:val="ro-RO"/>
        </w:rPr>
        <w:t xml:space="preserve"> PC-ului. Operatorul IT va evalua nevoile utilizatorului și va atribui tipul de echipament pe care îl consideră cel mai potrivit. Utilizatorul trebuie să urmeze instrucțiunile furnizate de </w:t>
      </w:r>
      <w:r w:rsidR="007058BE" w:rsidRPr="007058BE">
        <w:rPr>
          <w:lang w:val="ro-RO"/>
        </w:rPr>
        <w:t xml:space="preserve">operatorul </w:t>
      </w:r>
      <w:r w:rsidRPr="007058BE">
        <w:rPr>
          <w:lang w:val="ro-RO"/>
        </w:rPr>
        <w:t xml:space="preserve">IT în utilizarea memoriei, în special pentru operațiunile de </w:t>
      </w:r>
      <w:r w:rsidRPr="007058BE">
        <w:rPr>
          <w:i/>
          <w:iCs/>
          <w:lang w:val="ro-RO"/>
        </w:rPr>
        <w:t>backup.</w:t>
      </w:r>
      <w:r w:rsidRPr="007058BE">
        <w:rPr>
          <w:lang w:val="ro-RO"/>
        </w:rPr>
        <w:t xml:space="preserve"> Aceste dispozitive trebuie să fie, de asemenea, păstrate cu </w:t>
      </w:r>
      <w:r w:rsidR="007058BE" w:rsidRPr="007058BE">
        <w:rPr>
          <w:lang w:val="ro-RO"/>
        </w:rPr>
        <w:t xml:space="preserve">mare </w:t>
      </w:r>
      <w:r w:rsidRPr="007058BE">
        <w:rPr>
          <w:lang w:val="ro-RO"/>
        </w:rPr>
        <w:t xml:space="preserve">atenție, atât în ​​timpul deplasării, </w:t>
      </w:r>
      <w:r w:rsidR="007058BE" w:rsidRPr="007058BE">
        <w:rPr>
          <w:lang w:val="ro-RO"/>
        </w:rPr>
        <w:t xml:space="preserve">cât și </w:t>
      </w:r>
      <w:r w:rsidRPr="007058BE">
        <w:rPr>
          <w:lang w:val="ro-RO"/>
        </w:rPr>
        <w:t xml:space="preserve"> în ​​timpul utilizării la locul de muncă; ar trebui să fie folosite numai de către persoanele cărora le</w:t>
      </w:r>
      <w:r w:rsidR="007058BE" w:rsidRPr="007058BE">
        <w:rPr>
          <w:lang w:val="ro-RO"/>
        </w:rPr>
        <w:t>-a</w:t>
      </w:r>
      <w:r w:rsidRPr="007058BE">
        <w:rPr>
          <w:lang w:val="ro-RO"/>
        </w:rPr>
        <w:t xml:space="preserve">u fost atribuite și, acestea nu trebuie să fie date </w:t>
      </w:r>
      <w:r w:rsidR="007058BE" w:rsidRPr="007058BE">
        <w:rPr>
          <w:lang w:val="ro-RO"/>
        </w:rPr>
        <w:t xml:space="preserve">spre folosință </w:t>
      </w:r>
      <w:r w:rsidRPr="007058BE">
        <w:rPr>
          <w:lang w:val="ro-RO"/>
        </w:rPr>
        <w:t>altor terț</w:t>
      </w:r>
      <w:r w:rsidR="007058BE" w:rsidRPr="007058BE">
        <w:rPr>
          <w:lang w:val="ro-RO"/>
        </w:rPr>
        <w:t>i</w:t>
      </w:r>
      <w:r w:rsidRPr="007058BE">
        <w:rPr>
          <w:lang w:val="ro-RO"/>
        </w:rPr>
        <w:t>. Eventualele pierderi de date legate de lipsa efectuări</w:t>
      </w:r>
      <w:r w:rsidR="007058BE" w:rsidRPr="007058BE">
        <w:rPr>
          <w:lang w:val="ro-RO"/>
        </w:rPr>
        <w:t>i</w:t>
      </w:r>
      <w:r w:rsidRPr="007058BE">
        <w:rPr>
          <w:lang w:val="ro-RO"/>
        </w:rPr>
        <w:t xml:space="preserve"> </w:t>
      </w:r>
      <w:r w:rsidRPr="007058BE">
        <w:rPr>
          <w:i/>
          <w:iCs/>
          <w:lang w:val="ro-RO"/>
        </w:rPr>
        <w:t>backup</w:t>
      </w:r>
      <w:r w:rsidRPr="007058BE">
        <w:rPr>
          <w:lang w:val="ro-RO"/>
        </w:rPr>
        <w:t xml:space="preserve"> </w:t>
      </w:r>
      <w:r w:rsidR="007058BE" w:rsidRPr="007058BE">
        <w:rPr>
          <w:lang w:val="ro-RO"/>
        </w:rPr>
        <w:t xml:space="preserve">cade în </w:t>
      </w:r>
      <w:r w:rsidRPr="007058BE">
        <w:rPr>
          <w:lang w:val="ro-RO"/>
        </w:rPr>
        <w:t xml:space="preserve"> responsabilitatea </w:t>
      </w:r>
      <w:r w:rsidR="007058BE" w:rsidRPr="007058BE">
        <w:rPr>
          <w:lang w:val="ro-RO"/>
        </w:rPr>
        <w:t>utilizatorului</w:t>
      </w:r>
      <w:r w:rsidRPr="007058BE">
        <w:rPr>
          <w:lang w:val="ro-RO"/>
        </w:rPr>
        <w:t xml:space="preserve"> căr</w:t>
      </w:r>
      <w:r w:rsidR="007058BE" w:rsidRPr="007058BE">
        <w:rPr>
          <w:lang w:val="ro-RO"/>
        </w:rPr>
        <w:t>u</w:t>
      </w:r>
      <w:r w:rsidRPr="007058BE">
        <w:rPr>
          <w:lang w:val="ro-RO"/>
        </w:rPr>
        <w:t>ia îi este atribuit dispozitivului.</w:t>
      </w:r>
    </w:p>
    <w:p w:rsidR="008F5531" w:rsidRPr="007058BE" w:rsidRDefault="008F5531">
      <w:pPr>
        <w:spacing w:before="0"/>
        <w:jc w:val="left"/>
        <w:rPr>
          <w:rFonts w:asciiTheme="minorHAnsi" w:hAnsiTheme="minorHAnsi" w:cstheme="minorHAnsi"/>
          <w:b/>
          <w:bCs/>
          <w:sz w:val="24"/>
          <w:szCs w:val="24"/>
          <w:lang w:val="ro-RO"/>
        </w:rPr>
      </w:pPr>
      <w:bookmarkStart w:id="38" w:name="_Toc460235756"/>
      <w:bookmarkStart w:id="39" w:name="_Toc460882128"/>
      <w:r w:rsidRPr="007058BE">
        <w:rPr>
          <w:lang w:val="ro-RO"/>
        </w:rPr>
        <w:br w:type="page"/>
      </w:r>
    </w:p>
    <w:p w:rsidR="00AE7365" w:rsidRPr="007E68ED" w:rsidRDefault="007058BE" w:rsidP="00FE2241">
      <w:pPr>
        <w:pStyle w:val="Heading2"/>
        <w:rPr>
          <w:lang w:val="ro-RO"/>
        </w:rPr>
      </w:pPr>
      <w:bookmarkStart w:id="40" w:name="_Toc6243149"/>
      <w:r>
        <w:rPr>
          <w:lang w:val="ro-RO"/>
        </w:rPr>
        <w:lastRenderedPageBreak/>
        <w:t xml:space="preserve">Gestionarea </w:t>
      </w:r>
      <w:bookmarkEnd w:id="38"/>
      <w:bookmarkEnd w:id="39"/>
      <w:bookmarkEnd w:id="40"/>
      <w:r>
        <w:rPr>
          <w:lang w:val="ro-RO"/>
        </w:rPr>
        <w:t>datelor pe suport de hârtie</w:t>
      </w:r>
    </w:p>
    <w:p w:rsidR="006A2D41" w:rsidRPr="007E68ED" w:rsidRDefault="006A2D41" w:rsidP="0017619D">
      <w:pPr>
        <w:pStyle w:val="Heading3"/>
        <w:rPr>
          <w:lang w:val="ro-RO"/>
        </w:rPr>
      </w:pPr>
      <w:r w:rsidRPr="007E68ED">
        <w:rPr>
          <w:lang w:val="ro-RO"/>
        </w:rPr>
        <w:t>Gesti</w:t>
      </w:r>
      <w:r w:rsidR="007058BE">
        <w:rPr>
          <w:lang w:val="ro-RO"/>
        </w:rPr>
        <w:t>onarea</w:t>
      </w:r>
      <w:r w:rsidRPr="007E68ED">
        <w:rPr>
          <w:lang w:val="ro-RO"/>
        </w:rPr>
        <w:t xml:space="preserve"> c</w:t>
      </w:r>
      <w:r w:rsidR="007058BE">
        <w:rPr>
          <w:lang w:val="ro-RO"/>
        </w:rPr>
        <w:t>o</w:t>
      </w:r>
      <w:r w:rsidRPr="007E68ED">
        <w:rPr>
          <w:lang w:val="ro-RO"/>
        </w:rPr>
        <w:t>re</w:t>
      </w:r>
      <w:r w:rsidR="007058BE">
        <w:rPr>
          <w:lang w:val="ro-RO"/>
        </w:rPr>
        <w:t>c</w:t>
      </w:r>
      <w:r w:rsidRPr="007E68ED">
        <w:rPr>
          <w:lang w:val="ro-RO"/>
        </w:rPr>
        <w:t xml:space="preserve">ta </w:t>
      </w:r>
      <w:r w:rsidR="007058BE">
        <w:rPr>
          <w:lang w:val="ro-RO"/>
        </w:rPr>
        <w:t xml:space="preserve">a </w:t>
      </w:r>
      <w:r w:rsidRPr="007E68ED">
        <w:rPr>
          <w:lang w:val="ro-RO"/>
        </w:rPr>
        <w:t>document</w:t>
      </w:r>
      <w:r w:rsidR="007058BE">
        <w:rPr>
          <w:lang w:val="ro-RO"/>
        </w:rPr>
        <w:t>elor pe suport de hârtie</w:t>
      </w:r>
    </w:p>
    <w:p w:rsidR="007058BE" w:rsidRPr="0073643D" w:rsidRDefault="007058BE" w:rsidP="006A2D41">
      <w:pPr>
        <w:rPr>
          <w:lang w:val="ro-RO"/>
        </w:rPr>
      </w:pPr>
      <w:r w:rsidRPr="0073643D">
        <w:rPr>
          <w:lang w:val="ro-RO"/>
        </w:rPr>
        <w:t xml:space="preserve">Persoanele desemnate cu  tratamentul documentelor,  care conțin </w:t>
      </w:r>
      <w:r w:rsidRPr="0073643D">
        <w:rPr>
          <w:u w:val="single"/>
          <w:lang w:val="ro-RO"/>
        </w:rPr>
        <w:t>date cu caracter personal</w:t>
      </w:r>
      <w:r w:rsidRPr="0073643D">
        <w:rPr>
          <w:lang w:val="ro-RO"/>
        </w:rPr>
        <w:t>, trebuie să păstreze aceste documente luând toate măsurile de precauție necesare pentru a le stoca în baza de date (inclusiv orice copie) la sfârșitul operațiunilor.</w:t>
      </w:r>
    </w:p>
    <w:p w:rsidR="006A2D41" w:rsidRPr="0073643D" w:rsidRDefault="006A2D41" w:rsidP="006A2D41">
      <w:pPr>
        <w:rPr>
          <w:lang w:val="ro-RO"/>
        </w:rPr>
      </w:pPr>
      <w:r w:rsidRPr="0073643D">
        <w:rPr>
          <w:lang w:val="ro-RO"/>
        </w:rPr>
        <w:t>Si r</w:t>
      </w:r>
      <w:r w:rsidR="007058BE" w:rsidRPr="0073643D">
        <w:rPr>
          <w:lang w:val="ro-RO"/>
        </w:rPr>
        <w:t>e</w:t>
      </w:r>
      <w:r w:rsidRPr="0073643D">
        <w:rPr>
          <w:lang w:val="ro-RO"/>
        </w:rPr>
        <w:t>comanda:</w:t>
      </w:r>
    </w:p>
    <w:p w:rsidR="006A2D41" w:rsidRPr="0073643D" w:rsidRDefault="006A2D41" w:rsidP="009D4BB8">
      <w:pPr>
        <w:numPr>
          <w:ilvl w:val="0"/>
          <w:numId w:val="18"/>
        </w:numPr>
        <w:spacing w:after="60"/>
        <w:ind w:left="714" w:hanging="357"/>
        <w:rPr>
          <w:lang w:val="ro-RO"/>
        </w:rPr>
      </w:pPr>
      <w:r w:rsidRPr="0073643D">
        <w:rPr>
          <w:lang w:val="ro-RO"/>
        </w:rPr>
        <w:t>Verificare</w:t>
      </w:r>
      <w:r w:rsidR="007058BE" w:rsidRPr="0073643D">
        <w:rPr>
          <w:lang w:val="ro-RO"/>
        </w:rPr>
        <w:t xml:space="preserve">a și funcționarea închizătorilor cu chei, ale dulapurilor și </w:t>
      </w:r>
      <w:r w:rsidR="0073643D">
        <w:rPr>
          <w:lang w:val="ro-RO"/>
        </w:rPr>
        <w:t xml:space="preserve">cutiilor de arhivare care conțin date de </w:t>
      </w:r>
      <w:r w:rsidR="0073643D" w:rsidRPr="0073643D">
        <w:rPr>
          <w:lang w:val="ro-RO"/>
        </w:rPr>
        <w:t xml:space="preserve">natură specială </w:t>
      </w:r>
      <w:r w:rsidRPr="0073643D">
        <w:rPr>
          <w:lang w:val="ro-RO"/>
        </w:rPr>
        <w:t>(</w:t>
      </w:r>
      <w:r w:rsidR="0073643D" w:rsidRPr="0073643D">
        <w:rPr>
          <w:lang w:val="ro-RO"/>
        </w:rPr>
        <w:t xml:space="preserve">chiar și numai pentru păstrarea </w:t>
      </w:r>
      <w:r w:rsidRPr="0073643D">
        <w:rPr>
          <w:lang w:val="ro-RO"/>
        </w:rPr>
        <w:t>tempor</w:t>
      </w:r>
      <w:r w:rsidR="0073643D" w:rsidRPr="0073643D">
        <w:rPr>
          <w:lang w:val="ro-RO"/>
        </w:rPr>
        <w:t xml:space="preserve">ară  a acestor </w:t>
      </w:r>
      <w:r w:rsidRPr="0073643D">
        <w:rPr>
          <w:lang w:val="ro-RO"/>
        </w:rPr>
        <w:t>document</w:t>
      </w:r>
      <w:r w:rsidR="0073643D" w:rsidRPr="0073643D">
        <w:rPr>
          <w:lang w:val="ro-RO"/>
        </w:rPr>
        <w:t>e</w:t>
      </w:r>
      <w:r w:rsidRPr="0073643D">
        <w:rPr>
          <w:lang w:val="ro-RO"/>
        </w:rPr>
        <w:t xml:space="preserve">) </w:t>
      </w:r>
    </w:p>
    <w:p w:rsidR="0073643D" w:rsidRPr="0073643D" w:rsidRDefault="0073643D" w:rsidP="009D4BB8">
      <w:pPr>
        <w:numPr>
          <w:ilvl w:val="0"/>
          <w:numId w:val="18"/>
        </w:numPr>
        <w:spacing w:after="60"/>
        <w:ind w:left="714" w:hanging="357"/>
        <w:rPr>
          <w:lang w:val="ro-RO"/>
        </w:rPr>
      </w:pPr>
      <w:r w:rsidRPr="0073643D">
        <w:rPr>
          <w:lang w:val="ro-RO"/>
        </w:rPr>
        <w:t>Înmânarea cheilor de la dulapuri/cutii de arhivare numai personalul autorizat, care va proteja aceste spații cu atenție</w:t>
      </w:r>
    </w:p>
    <w:p w:rsidR="0073643D" w:rsidRDefault="0073643D" w:rsidP="007109C1">
      <w:pPr>
        <w:numPr>
          <w:ilvl w:val="0"/>
          <w:numId w:val="18"/>
        </w:numPr>
        <w:spacing w:after="60"/>
        <w:ind w:left="714" w:hanging="357"/>
        <w:rPr>
          <w:lang w:val="ro-RO"/>
        </w:rPr>
      </w:pPr>
      <w:r w:rsidRPr="0073643D">
        <w:rPr>
          <w:lang w:val="ro-RO"/>
        </w:rPr>
        <w:t xml:space="preserve">Nu se vor lăsa documente în </w:t>
      </w:r>
      <w:r>
        <w:rPr>
          <w:lang w:val="ro-RO"/>
        </w:rPr>
        <w:t>i</w:t>
      </w:r>
      <w:r w:rsidRPr="0073643D">
        <w:rPr>
          <w:lang w:val="ro-RO"/>
        </w:rPr>
        <w:t>nteriorul imprimantelor, fo</w:t>
      </w:r>
      <w:r>
        <w:rPr>
          <w:lang w:val="ro-RO"/>
        </w:rPr>
        <w:t>t</w:t>
      </w:r>
      <w:r w:rsidRPr="0073643D">
        <w:rPr>
          <w:lang w:val="ro-RO"/>
        </w:rPr>
        <w:t xml:space="preserve">ocopiatoarelor sau fax-urilor. </w:t>
      </w:r>
    </w:p>
    <w:p w:rsidR="006A2D41" w:rsidRPr="0073643D" w:rsidRDefault="008F0C1A" w:rsidP="007109C1">
      <w:pPr>
        <w:numPr>
          <w:ilvl w:val="0"/>
          <w:numId w:val="18"/>
        </w:numPr>
        <w:spacing w:after="60"/>
        <w:ind w:left="714" w:hanging="357"/>
        <w:rPr>
          <w:lang w:val="ro-RO"/>
        </w:rPr>
      </w:pPr>
      <w:r w:rsidRPr="0073643D">
        <w:rPr>
          <w:lang w:val="ro-RO"/>
        </w:rPr>
        <w:t>N</w:t>
      </w:r>
      <w:r w:rsidR="0073643D">
        <w:rPr>
          <w:lang w:val="ro-RO"/>
        </w:rPr>
        <w:t>u se vor lăsa documente la vedere pe birouri (</w:t>
      </w:r>
      <w:r w:rsidR="006A2D41" w:rsidRPr="0073643D">
        <w:rPr>
          <w:i/>
          <w:lang w:val="ro-RO"/>
        </w:rPr>
        <w:t>clean desk policy</w:t>
      </w:r>
      <w:r w:rsidR="006A2D41" w:rsidRPr="0073643D">
        <w:rPr>
          <w:lang w:val="ro-RO"/>
        </w:rPr>
        <w:t xml:space="preserve">) </w:t>
      </w:r>
      <w:r w:rsidR="0073643D">
        <w:rPr>
          <w:lang w:val="ro-RO"/>
        </w:rPr>
        <w:t xml:space="preserve">la îndepărtarea sau ieșirea din încăpere sau în timpul unor întâlniri. </w:t>
      </w:r>
    </w:p>
    <w:p w:rsidR="0073643D" w:rsidRDefault="0073643D" w:rsidP="0073643D">
      <w:pPr>
        <w:numPr>
          <w:ilvl w:val="0"/>
          <w:numId w:val="18"/>
        </w:numPr>
        <w:spacing w:after="60"/>
        <w:ind w:left="714" w:hanging="357"/>
        <w:rPr>
          <w:lang w:val="ro-RO"/>
        </w:rPr>
      </w:pPr>
      <w:r>
        <w:rPr>
          <w:lang w:val="ro-RO"/>
        </w:rPr>
        <w:t xml:space="preserve">În cazul în care în care beneficiați de un birou personale închideți cu cheia încăperea când ieșiți din birou pentru pauze, ședințe, alte obligații în exteriorul companiei; iar ca alternativă încuiați arhiva, sertarele, etc. </w:t>
      </w:r>
    </w:p>
    <w:p w:rsidR="0073643D" w:rsidRPr="00A50602" w:rsidRDefault="0073643D" w:rsidP="0073643D">
      <w:pPr>
        <w:pStyle w:val="Heading3"/>
        <w:rPr>
          <w:lang w:val="ro-RO"/>
        </w:rPr>
      </w:pPr>
      <w:r w:rsidRPr="00A50602">
        <w:rPr>
          <w:lang w:val="ro-RO"/>
        </w:rPr>
        <w:t xml:space="preserve">Documentele confidențiale </w:t>
      </w:r>
    </w:p>
    <w:p w:rsidR="0073643D" w:rsidRPr="00A50602" w:rsidRDefault="0073643D" w:rsidP="006A2D41">
      <w:pPr>
        <w:rPr>
          <w:b/>
          <w:bCs/>
          <w:lang w:val="ro-RO"/>
        </w:rPr>
      </w:pPr>
      <w:r w:rsidRPr="00A50602">
        <w:rPr>
          <w:b/>
          <w:bCs/>
          <w:lang w:val="ro-RO"/>
        </w:rPr>
        <w:t>Documentele din hârtie care conțin informații personale sensibile, juridice sau considerate importante ar trebui să fie protejate iar libera circulație a acestora ar trebui să fie limitată.</w:t>
      </w:r>
    </w:p>
    <w:p w:rsidR="008F5531" w:rsidRPr="00A50602" w:rsidRDefault="00A50602" w:rsidP="006A2D41">
      <w:pPr>
        <w:rPr>
          <w:lang w:val="ro-RO"/>
        </w:rPr>
      </w:pPr>
      <w:r w:rsidRPr="00A50602">
        <w:rPr>
          <w:lang w:val="ro-RO"/>
        </w:rPr>
        <w:t>Utilizatorii autorizați cu gestionarea acestor documente pe suport de hârtie</w:t>
      </w:r>
      <w:r>
        <w:rPr>
          <w:lang w:val="ro-RO"/>
        </w:rPr>
        <w:t>,</w:t>
      </w:r>
      <w:r w:rsidRPr="00A50602">
        <w:rPr>
          <w:lang w:val="ro-RO"/>
        </w:rPr>
        <w:t xml:space="preserve"> care conțin date personale mai speciale </w:t>
      </w:r>
      <w:r w:rsidR="0073643D" w:rsidRPr="00A50602">
        <w:rPr>
          <w:lang w:val="ro-RO"/>
        </w:rPr>
        <w:t xml:space="preserve">(ex date sensibile), </w:t>
      </w:r>
      <w:r w:rsidRPr="00A50602">
        <w:rPr>
          <w:lang w:val="ro-RO"/>
        </w:rPr>
        <w:t>juridice sau</w:t>
      </w:r>
      <w:r w:rsidR="0073643D" w:rsidRPr="00A50602">
        <w:rPr>
          <w:lang w:val="ro-RO"/>
        </w:rPr>
        <w:t xml:space="preserve"> considerate </w:t>
      </w:r>
      <w:r w:rsidRPr="00A50602">
        <w:rPr>
          <w:lang w:val="ro-RO"/>
        </w:rPr>
        <w:t xml:space="preserve">ca foarte </w:t>
      </w:r>
      <w:r w:rsidR="0073643D" w:rsidRPr="00A50602">
        <w:rPr>
          <w:lang w:val="ro-RO"/>
        </w:rPr>
        <w:t xml:space="preserve">importante ar trebui să se asigure că aceste documente nu pot fi vizualizate de către persoane neautorizate, chiar </w:t>
      </w:r>
      <w:r>
        <w:rPr>
          <w:lang w:val="ro-RO"/>
        </w:rPr>
        <w:t xml:space="preserve">și </w:t>
      </w:r>
      <w:r w:rsidR="0073643D" w:rsidRPr="00A50602">
        <w:rPr>
          <w:lang w:val="ro-RO"/>
        </w:rPr>
        <w:t xml:space="preserve">în timp ce </w:t>
      </w:r>
      <w:r w:rsidRPr="00A50602">
        <w:rPr>
          <w:lang w:val="ro-RO"/>
        </w:rPr>
        <w:t xml:space="preserve">se află </w:t>
      </w:r>
      <w:r w:rsidR="0073643D" w:rsidRPr="00A50602">
        <w:rPr>
          <w:lang w:val="ro-RO"/>
        </w:rPr>
        <w:t xml:space="preserve">la locul de muncă, </w:t>
      </w:r>
      <w:r w:rsidRPr="00A50602">
        <w:rPr>
          <w:lang w:val="ro-RO"/>
        </w:rPr>
        <w:t xml:space="preserve">căutând </w:t>
      </w:r>
      <w:r w:rsidR="0073643D" w:rsidRPr="00A50602">
        <w:rPr>
          <w:lang w:val="ro-RO"/>
        </w:rPr>
        <w:t>să nu le l</w:t>
      </w:r>
      <w:r w:rsidRPr="00A50602">
        <w:rPr>
          <w:lang w:val="ro-RO"/>
        </w:rPr>
        <w:t>ase</w:t>
      </w:r>
      <w:r w:rsidR="0073643D" w:rsidRPr="00A50602">
        <w:rPr>
          <w:lang w:val="ro-RO"/>
        </w:rPr>
        <w:t xml:space="preserve"> nesupravegheate </w:t>
      </w:r>
      <w:r>
        <w:rPr>
          <w:lang w:val="ro-RO"/>
        </w:rPr>
        <w:t>sau în i</w:t>
      </w:r>
      <w:r w:rsidR="0073643D" w:rsidRPr="00A50602">
        <w:rPr>
          <w:lang w:val="ro-RO"/>
        </w:rPr>
        <w:t>mprimante, copiatoare și faxuri și să le depozit</w:t>
      </w:r>
      <w:r>
        <w:rPr>
          <w:lang w:val="ro-RO"/>
        </w:rPr>
        <w:t>eze</w:t>
      </w:r>
      <w:r w:rsidR="0073643D" w:rsidRPr="00A50602">
        <w:rPr>
          <w:lang w:val="ro-RO"/>
        </w:rPr>
        <w:t xml:space="preserve"> în dulapuri încuiate. Circulația acestor documente se limitează numai </w:t>
      </w:r>
      <w:r>
        <w:rPr>
          <w:lang w:val="ro-RO"/>
        </w:rPr>
        <w:t>peroanelor</w:t>
      </w:r>
      <w:r w:rsidR="0073643D" w:rsidRPr="00A50602">
        <w:rPr>
          <w:lang w:val="ro-RO"/>
        </w:rPr>
        <w:t xml:space="preserve"> autorizate.</w:t>
      </w:r>
    </w:p>
    <w:p w:rsidR="008F5531" w:rsidRPr="007E68ED" w:rsidRDefault="00A50602" w:rsidP="008F5531">
      <w:pPr>
        <w:pStyle w:val="Heading3"/>
        <w:rPr>
          <w:lang w:val="ro-RO"/>
        </w:rPr>
      </w:pPr>
      <w:r>
        <w:rPr>
          <w:lang w:val="ro-RO"/>
        </w:rPr>
        <w:t>Sfaturi practice</w:t>
      </w:r>
    </w:p>
    <w:p w:rsidR="00A50602" w:rsidRPr="00A50602" w:rsidRDefault="00A50602" w:rsidP="00A50602">
      <w:pPr>
        <w:spacing w:before="0"/>
        <w:jc w:val="left"/>
        <w:rPr>
          <w:rFonts w:asciiTheme="minorHAnsi" w:hAnsiTheme="minorHAnsi" w:cstheme="minorHAnsi"/>
          <w:lang w:val="ro-RO" w:eastAsia="ro-RO"/>
        </w:rPr>
      </w:pPr>
      <w:r w:rsidRPr="00A50602">
        <w:rPr>
          <w:rFonts w:asciiTheme="minorHAnsi" w:hAnsiTheme="minorHAnsi" w:cstheme="minorHAnsi"/>
          <w:lang w:val="ro-RO" w:eastAsia="ro-RO"/>
        </w:rPr>
        <w:t>Câteva exemple și sfaturi practice pentru utilizatorii din toate sediile. Se recomandă prestarea unei atenții special</w:t>
      </w:r>
      <w:r>
        <w:rPr>
          <w:rFonts w:asciiTheme="minorHAnsi" w:hAnsiTheme="minorHAnsi" w:cstheme="minorHAnsi"/>
          <w:lang w:val="ro-RO" w:eastAsia="ro-RO"/>
        </w:rPr>
        <w:t>e</w:t>
      </w:r>
      <w:r w:rsidRPr="00A50602">
        <w:rPr>
          <w:rFonts w:asciiTheme="minorHAnsi" w:hAnsiTheme="minorHAnsi" w:cstheme="minorHAnsi"/>
          <w:lang w:val="ro-RO" w:eastAsia="ro-RO"/>
        </w:rPr>
        <w:t xml:space="preserve"> celor care lucrează în filiale, în cazul în care camerele sunt mai mici și sunt folosite în  comun, pentru nevoi diferite.</w:t>
      </w:r>
    </w:p>
    <w:p w:rsidR="00A50602" w:rsidRPr="00A50602" w:rsidRDefault="00A50602" w:rsidP="008F5531">
      <w:pPr>
        <w:rPr>
          <w:rFonts w:asciiTheme="minorHAnsi" w:hAnsiTheme="minorHAnsi" w:cstheme="minorHAnsi"/>
          <w:iCs/>
          <w:sz w:val="16"/>
          <w:szCs w:val="16"/>
          <w:lang w:val="ro-RO"/>
        </w:rPr>
      </w:pPr>
    </w:p>
    <w:p w:rsidR="00197DDB" w:rsidRPr="00197DDB" w:rsidRDefault="00A50602" w:rsidP="008F5531">
      <w:pPr>
        <w:pStyle w:val="ListParagraph"/>
        <w:numPr>
          <w:ilvl w:val="0"/>
          <w:numId w:val="31"/>
        </w:numPr>
        <w:rPr>
          <w:iCs/>
          <w:lang w:val="ro-RO"/>
        </w:rPr>
      </w:pPr>
      <w:r w:rsidRPr="00197DDB">
        <w:rPr>
          <w:lang w:val="ro-RO"/>
        </w:rPr>
        <w:t xml:space="preserve">Utilizați sala de ședințe, în cazul în care </w:t>
      </w:r>
      <w:r w:rsidR="00197DDB" w:rsidRPr="00197DDB">
        <w:rPr>
          <w:lang w:val="ro-RO"/>
        </w:rPr>
        <w:t>aceasta există</w:t>
      </w:r>
      <w:r w:rsidRPr="00197DDB">
        <w:rPr>
          <w:lang w:val="ro-RO"/>
        </w:rPr>
        <w:t xml:space="preserve">, pentru a primi clienții și furnizorii </w:t>
      </w:r>
    </w:p>
    <w:p w:rsidR="00197DDB" w:rsidRPr="00197DDB" w:rsidRDefault="00A50602" w:rsidP="008F5531">
      <w:pPr>
        <w:pStyle w:val="ListParagraph"/>
        <w:numPr>
          <w:ilvl w:val="0"/>
          <w:numId w:val="31"/>
        </w:numPr>
        <w:rPr>
          <w:iCs/>
          <w:lang w:val="ro-RO"/>
        </w:rPr>
      </w:pPr>
      <w:r w:rsidRPr="00197DDB">
        <w:rPr>
          <w:lang w:val="ro-RO"/>
        </w:rPr>
        <w:t xml:space="preserve"> Dacă </w:t>
      </w:r>
      <w:r w:rsidR="00197DDB" w:rsidRPr="00197DDB">
        <w:rPr>
          <w:lang w:val="ro-RO"/>
        </w:rPr>
        <w:t>persoanele</w:t>
      </w:r>
      <w:r w:rsidRPr="00197DDB">
        <w:rPr>
          <w:lang w:val="ro-RO"/>
        </w:rPr>
        <w:t xml:space="preserve"> </w:t>
      </w:r>
      <w:r w:rsidR="00197DDB" w:rsidRPr="00197DDB">
        <w:rPr>
          <w:lang w:val="ro-RO"/>
        </w:rPr>
        <w:t xml:space="preserve">externe </w:t>
      </w:r>
      <w:r w:rsidRPr="00197DDB">
        <w:rPr>
          <w:lang w:val="ro-RO"/>
        </w:rPr>
        <w:t xml:space="preserve">trebuie să fie primite </w:t>
      </w:r>
      <w:r w:rsidR="00197DDB" w:rsidRPr="00197DDB">
        <w:rPr>
          <w:lang w:val="ro-RO"/>
        </w:rPr>
        <w:t>pentru a folosi</w:t>
      </w:r>
      <w:r w:rsidRPr="00197DDB">
        <w:rPr>
          <w:lang w:val="ro-RO"/>
        </w:rPr>
        <w:t xml:space="preserve"> PC-ul, </w:t>
      </w:r>
      <w:r w:rsidR="00197DDB" w:rsidRPr="00197DDB">
        <w:rPr>
          <w:lang w:val="ro-RO"/>
        </w:rPr>
        <w:t xml:space="preserve">pe biroul dumneavoastră </w:t>
      </w:r>
      <w:r w:rsidRPr="00197DDB">
        <w:rPr>
          <w:lang w:val="ro-RO"/>
        </w:rPr>
        <w:t>asigurați-vă că nu lăsați documente confidențiale (oferte, liste de prețuri, contracte, caiet</w:t>
      </w:r>
      <w:r w:rsidR="00197DDB" w:rsidRPr="00197DDB">
        <w:rPr>
          <w:lang w:val="ro-RO"/>
        </w:rPr>
        <w:t>e</w:t>
      </w:r>
      <w:r w:rsidRPr="00197DDB">
        <w:rPr>
          <w:lang w:val="ro-RO"/>
        </w:rPr>
        <w:t xml:space="preserve"> de sarcini, etc.) </w:t>
      </w:r>
      <w:r w:rsidR="00197DDB" w:rsidRPr="00197DDB">
        <w:rPr>
          <w:lang w:val="ro-RO"/>
        </w:rPr>
        <w:t xml:space="preserve">la vedere </w:t>
      </w:r>
    </w:p>
    <w:p w:rsidR="00197DDB" w:rsidRPr="00197DDB" w:rsidRDefault="00A50602" w:rsidP="008F5531">
      <w:pPr>
        <w:pStyle w:val="ListParagraph"/>
        <w:numPr>
          <w:ilvl w:val="0"/>
          <w:numId w:val="31"/>
        </w:numPr>
        <w:rPr>
          <w:iCs/>
          <w:lang w:val="ro-RO"/>
        </w:rPr>
      </w:pPr>
      <w:r w:rsidRPr="00197DDB">
        <w:rPr>
          <w:lang w:val="ro-RO"/>
        </w:rPr>
        <w:t xml:space="preserve"> </w:t>
      </w:r>
      <w:r w:rsidR="00197DDB" w:rsidRPr="00197DDB">
        <w:rPr>
          <w:lang w:val="ro-RO"/>
        </w:rPr>
        <w:t>Î</w:t>
      </w:r>
      <w:r w:rsidRPr="00197DDB">
        <w:rPr>
          <w:lang w:val="ro-RO"/>
        </w:rPr>
        <w:t xml:space="preserve">n general, sfârșitul </w:t>
      </w:r>
      <w:r w:rsidR="00197DDB" w:rsidRPr="00197DDB">
        <w:rPr>
          <w:lang w:val="ro-RO"/>
        </w:rPr>
        <w:t xml:space="preserve">zilei de muncă, puneți documentele comerciale </w:t>
      </w:r>
      <w:r w:rsidRPr="00197DDB">
        <w:rPr>
          <w:lang w:val="ro-RO"/>
        </w:rPr>
        <w:t xml:space="preserve">în dulapuri, sertare, arhive </w:t>
      </w:r>
    </w:p>
    <w:p w:rsidR="00197DDB" w:rsidRPr="00197DDB" w:rsidRDefault="00A50602" w:rsidP="008F5531">
      <w:pPr>
        <w:pStyle w:val="ListParagraph"/>
        <w:numPr>
          <w:ilvl w:val="0"/>
          <w:numId w:val="31"/>
        </w:numPr>
        <w:rPr>
          <w:iCs/>
          <w:lang w:val="ro-RO"/>
        </w:rPr>
      </w:pPr>
      <w:r w:rsidRPr="00197DDB">
        <w:rPr>
          <w:lang w:val="ro-RO"/>
        </w:rPr>
        <w:t xml:space="preserve"> Atenție la datele cu caracter personal care sunt notate pe ambalaje (numere de telefon, etc.). introduceți doar informațiile necesare pentru </w:t>
      </w:r>
      <w:r w:rsidR="00197DDB" w:rsidRPr="00197DDB">
        <w:rPr>
          <w:lang w:val="ro-RO"/>
        </w:rPr>
        <w:t>livrarea acestora.</w:t>
      </w:r>
    </w:p>
    <w:p w:rsidR="00197DDB" w:rsidRPr="00197DDB" w:rsidRDefault="00A50602" w:rsidP="008F5531">
      <w:pPr>
        <w:pStyle w:val="ListParagraph"/>
        <w:numPr>
          <w:ilvl w:val="0"/>
          <w:numId w:val="31"/>
        </w:numPr>
        <w:rPr>
          <w:iCs/>
          <w:lang w:val="ro-RO"/>
        </w:rPr>
      </w:pPr>
      <w:r w:rsidRPr="00197DDB">
        <w:rPr>
          <w:lang w:val="ro-RO"/>
        </w:rPr>
        <w:t xml:space="preserve">Pe </w:t>
      </w:r>
      <w:r w:rsidR="00197DDB" w:rsidRPr="00197DDB">
        <w:rPr>
          <w:lang w:val="ro-RO"/>
        </w:rPr>
        <w:t>mesele</w:t>
      </w:r>
      <w:r w:rsidRPr="00197DDB">
        <w:rPr>
          <w:lang w:val="ro-RO"/>
        </w:rPr>
        <w:t xml:space="preserve"> de livrare nu trebuie să fie lăsat</w:t>
      </w:r>
      <w:r w:rsidR="00197DDB" w:rsidRPr="00197DDB">
        <w:rPr>
          <w:lang w:val="ro-RO"/>
        </w:rPr>
        <w:t>e</w:t>
      </w:r>
      <w:r w:rsidRPr="00197DDB">
        <w:rPr>
          <w:lang w:val="ro-RO"/>
        </w:rPr>
        <w:t xml:space="preserve"> liste </w:t>
      </w:r>
      <w:r w:rsidR="00197DDB" w:rsidRPr="00197DDB">
        <w:rPr>
          <w:lang w:val="ro-RO"/>
        </w:rPr>
        <w:t xml:space="preserve">cu date </w:t>
      </w:r>
      <w:r w:rsidRPr="00197DDB">
        <w:rPr>
          <w:lang w:val="ro-RO"/>
        </w:rPr>
        <w:t xml:space="preserve">de contact, e-mail, etc. </w:t>
      </w:r>
    </w:p>
    <w:p w:rsidR="00A50602" w:rsidRPr="00197DDB" w:rsidRDefault="00197DDB" w:rsidP="008F5531">
      <w:pPr>
        <w:pStyle w:val="ListParagraph"/>
        <w:numPr>
          <w:ilvl w:val="0"/>
          <w:numId w:val="31"/>
        </w:numPr>
        <w:rPr>
          <w:iCs/>
          <w:lang w:val="ro-RO"/>
        </w:rPr>
      </w:pPr>
      <w:r w:rsidRPr="00197DDB">
        <w:rPr>
          <w:lang w:val="ro-RO"/>
        </w:rPr>
        <w:t>Gestionați acordând</w:t>
      </w:r>
      <w:r w:rsidR="00A50602" w:rsidRPr="00197DDB">
        <w:rPr>
          <w:lang w:val="ro-RO"/>
        </w:rPr>
        <w:t xml:space="preserve"> confidențialitatea necesară </w:t>
      </w:r>
      <w:r w:rsidRPr="00197DDB">
        <w:rPr>
          <w:lang w:val="ro-RO"/>
        </w:rPr>
        <w:t xml:space="preserve">propunerilor, </w:t>
      </w:r>
      <w:r w:rsidR="00A50602" w:rsidRPr="00197DDB">
        <w:rPr>
          <w:lang w:val="ro-RO"/>
        </w:rPr>
        <w:t>caie</w:t>
      </w:r>
      <w:r w:rsidRPr="00197DDB">
        <w:rPr>
          <w:lang w:val="ro-RO"/>
        </w:rPr>
        <w:t>telor</w:t>
      </w:r>
      <w:r w:rsidR="00A50602" w:rsidRPr="00197DDB">
        <w:rPr>
          <w:lang w:val="ro-RO"/>
        </w:rPr>
        <w:t xml:space="preserve"> de sarcini, documentel</w:t>
      </w:r>
      <w:r w:rsidRPr="00197DDB">
        <w:rPr>
          <w:lang w:val="ro-RO"/>
        </w:rPr>
        <w:t>or</w:t>
      </w:r>
      <w:r w:rsidR="00A50602" w:rsidRPr="00197DDB">
        <w:rPr>
          <w:lang w:val="ro-RO"/>
        </w:rPr>
        <w:t xml:space="preserve"> lăsate de instalatori pentru pregătirea unui proiect și</w:t>
      </w:r>
      <w:r>
        <w:rPr>
          <w:lang w:val="ro-RO"/>
        </w:rPr>
        <w:t xml:space="preserve"> devizelor.</w:t>
      </w:r>
    </w:p>
    <w:p w:rsidR="00266758" w:rsidRPr="007E68ED" w:rsidRDefault="00F82EED" w:rsidP="0017619D">
      <w:pPr>
        <w:pStyle w:val="Heading1"/>
        <w:rPr>
          <w:lang w:val="ro-RO"/>
        </w:rPr>
      </w:pPr>
      <w:bookmarkStart w:id="41" w:name="_Toc6243150"/>
      <w:bookmarkEnd w:id="30"/>
      <w:r w:rsidRPr="007E68ED">
        <w:rPr>
          <w:lang w:val="ro-RO"/>
        </w:rPr>
        <w:lastRenderedPageBreak/>
        <w:t>PASSWORD POLICY – USER ACCESSES</w:t>
      </w:r>
      <w:bookmarkEnd w:id="41"/>
    </w:p>
    <w:p w:rsidR="00266758" w:rsidRPr="007E68ED" w:rsidRDefault="00266758" w:rsidP="00FE2241">
      <w:pPr>
        <w:pStyle w:val="Heading2"/>
        <w:rPr>
          <w:lang w:val="ro-RO"/>
        </w:rPr>
      </w:pPr>
      <w:bookmarkStart w:id="42" w:name="_Toc96421669"/>
      <w:bookmarkStart w:id="43" w:name="_Toc6243151"/>
      <w:r w:rsidRPr="007E68ED">
        <w:rPr>
          <w:lang w:val="ro-RO"/>
        </w:rPr>
        <w:t>Autent</w:t>
      </w:r>
      <w:bookmarkEnd w:id="28"/>
      <w:bookmarkEnd w:id="42"/>
      <w:bookmarkEnd w:id="43"/>
      <w:r w:rsidR="00197DDB">
        <w:rPr>
          <w:lang w:val="ro-RO"/>
        </w:rPr>
        <w:t>ificarea</w:t>
      </w:r>
    </w:p>
    <w:p w:rsidR="00266758" w:rsidRPr="007E68ED" w:rsidRDefault="00266758" w:rsidP="0017619D">
      <w:pPr>
        <w:pStyle w:val="Heading3"/>
        <w:rPr>
          <w:lang w:val="ro-RO"/>
        </w:rPr>
      </w:pPr>
      <w:r w:rsidRPr="007E68ED">
        <w:rPr>
          <w:lang w:val="ro-RO"/>
        </w:rPr>
        <w:t>Compo</w:t>
      </w:r>
      <w:r w:rsidR="00197DDB">
        <w:rPr>
          <w:lang w:val="ro-RO"/>
        </w:rPr>
        <w:t>ziția</w:t>
      </w:r>
      <w:r w:rsidRPr="007E68ED">
        <w:rPr>
          <w:lang w:val="ro-RO"/>
        </w:rPr>
        <w:t xml:space="preserve"> </w:t>
      </w:r>
      <w:r w:rsidR="00197DDB">
        <w:rPr>
          <w:lang w:val="ro-RO"/>
        </w:rPr>
        <w:t xml:space="preserve">autorizațiilor de </w:t>
      </w:r>
      <w:r w:rsidRPr="007E68ED">
        <w:rPr>
          <w:lang w:val="ro-RO"/>
        </w:rPr>
        <w:t xml:space="preserve"> ac</w:t>
      </w:r>
      <w:r w:rsidR="00197DDB">
        <w:rPr>
          <w:lang w:val="ro-RO"/>
        </w:rPr>
        <w:t>c</w:t>
      </w:r>
      <w:r w:rsidRPr="007E68ED">
        <w:rPr>
          <w:lang w:val="ro-RO"/>
        </w:rPr>
        <w:t>es.</w:t>
      </w:r>
    </w:p>
    <w:p w:rsidR="00197DDB" w:rsidRPr="00197DDB" w:rsidRDefault="00197DDB" w:rsidP="00C525D9">
      <w:pPr>
        <w:spacing w:before="0"/>
        <w:rPr>
          <w:rFonts w:asciiTheme="minorHAnsi" w:hAnsiTheme="minorHAnsi" w:cstheme="minorHAnsi"/>
          <w:lang w:val="ro-RO" w:eastAsia="ro-RO"/>
        </w:rPr>
      </w:pPr>
      <w:r w:rsidRPr="00197DDB">
        <w:rPr>
          <w:rFonts w:asciiTheme="minorHAnsi" w:hAnsiTheme="minorHAnsi" w:cstheme="minorHAnsi"/>
          <w:lang w:val="ro-RO" w:eastAsia="ro-RO"/>
        </w:rPr>
        <w:t>Fiecare utilizator</w:t>
      </w:r>
      <w:r w:rsidRPr="00C525D9">
        <w:rPr>
          <w:rFonts w:asciiTheme="minorHAnsi" w:hAnsiTheme="minorHAnsi" w:cstheme="minorHAnsi"/>
          <w:lang w:val="ro-RO" w:eastAsia="ro-RO"/>
        </w:rPr>
        <w:t xml:space="preserve">, </w:t>
      </w:r>
      <w:r w:rsidRPr="00197DDB">
        <w:rPr>
          <w:rFonts w:asciiTheme="minorHAnsi" w:hAnsiTheme="minorHAnsi" w:cstheme="minorHAnsi"/>
          <w:lang w:val="ro-RO" w:eastAsia="ro-RO"/>
        </w:rPr>
        <w:t>pentru a avea acces la sistemele de informații corporative trebuie să fie mai întâi identificat și autentificat, prin verificarea</w:t>
      </w:r>
      <w:r w:rsidR="00C525D9" w:rsidRPr="00C525D9">
        <w:rPr>
          <w:rFonts w:asciiTheme="minorHAnsi" w:hAnsiTheme="minorHAnsi" w:cstheme="minorHAnsi"/>
          <w:lang w:val="ro-RO" w:eastAsia="ro-RO"/>
        </w:rPr>
        <w:t xml:space="preserve"> autorizațiilor de acces. </w:t>
      </w:r>
      <w:r w:rsidRPr="00197DDB">
        <w:rPr>
          <w:rFonts w:asciiTheme="minorHAnsi" w:hAnsiTheme="minorHAnsi" w:cstheme="minorHAnsi"/>
          <w:lang w:val="ro-RO" w:eastAsia="ro-RO"/>
        </w:rPr>
        <w:t xml:space="preserve">Datele de </w:t>
      </w:r>
      <w:r w:rsidR="00C525D9" w:rsidRPr="00C525D9">
        <w:rPr>
          <w:rFonts w:asciiTheme="minorHAnsi" w:hAnsiTheme="minorHAnsi" w:cstheme="minorHAnsi"/>
          <w:lang w:val="ro-RO" w:eastAsia="ro-RO"/>
        </w:rPr>
        <w:t>autorizare</w:t>
      </w:r>
      <w:r w:rsidRPr="00197DDB">
        <w:rPr>
          <w:rFonts w:asciiTheme="minorHAnsi" w:hAnsiTheme="minorHAnsi" w:cstheme="minorHAnsi"/>
          <w:lang w:val="ro-RO" w:eastAsia="ro-RO"/>
        </w:rPr>
        <w:t xml:space="preserve"> constau în: </w:t>
      </w:r>
    </w:p>
    <w:p w:rsidR="00266758" w:rsidRPr="007E68ED" w:rsidRDefault="00C525D9" w:rsidP="009D4BB8">
      <w:pPr>
        <w:numPr>
          <w:ilvl w:val="0"/>
          <w:numId w:val="7"/>
        </w:numPr>
        <w:rPr>
          <w:iCs/>
          <w:lang w:val="ro-RO"/>
        </w:rPr>
      </w:pPr>
      <w:r w:rsidRPr="007E68ED">
        <w:rPr>
          <w:iCs/>
          <w:lang w:val="ro-RO"/>
        </w:rPr>
        <w:t>identifica</w:t>
      </w:r>
      <w:r>
        <w:rPr>
          <w:iCs/>
          <w:lang w:val="ro-RO"/>
        </w:rPr>
        <w:t>tivul</w:t>
      </w:r>
      <w:r w:rsidR="00266758" w:rsidRPr="007E68ED">
        <w:rPr>
          <w:iCs/>
          <w:lang w:val="ro-RO"/>
        </w:rPr>
        <w:t xml:space="preserve"> uni</w:t>
      </w:r>
      <w:r>
        <w:rPr>
          <w:iCs/>
          <w:lang w:val="ro-RO"/>
        </w:rPr>
        <w:t xml:space="preserve">c al utilizatorului </w:t>
      </w:r>
      <w:r w:rsidR="00266758" w:rsidRPr="007E68ED">
        <w:rPr>
          <w:iCs/>
          <w:lang w:val="ro-RO"/>
        </w:rPr>
        <w:t>(user-id)</w:t>
      </w:r>
    </w:p>
    <w:p w:rsidR="00266758" w:rsidRPr="007E68ED" w:rsidRDefault="00266758" w:rsidP="009D4BB8">
      <w:pPr>
        <w:numPr>
          <w:ilvl w:val="0"/>
          <w:numId w:val="7"/>
        </w:numPr>
        <w:rPr>
          <w:iCs/>
          <w:lang w:val="ro-RO"/>
        </w:rPr>
      </w:pPr>
      <w:r w:rsidRPr="007E68ED">
        <w:rPr>
          <w:iCs/>
          <w:lang w:val="ro-RO"/>
        </w:rPr>
        <w:t xml:space="preserve">parola </w:t>
      </w:r>
      <w:r w:rsidR="00C525D9">
        <w:rPr>
          <w:iCs/>
          <w:lang w:val="ro-RO"/>
        </w:rPr>
        <w:t xml:space="preserve">secretă </w:t>
      </w:r>
      <w:r w:rsidRPr="007E68ED">
        <w:rPr>
          <w:iCs/>
          <w:lang w:val="ro-RO"/>
        </w:rPr>
        <w:t>(password).</w:t>
      </w:r>
    </w:p>
    <w:p w:rsidR="00C525D9" w:rsidRDefault="00C525D9" w:rsidP="00C525D9">
      <w:pPr>
        <w:spacing w:before="0"/>
        <w:rPr>
          <w:rFonts w:asciiTheme="minorHAnsi" w:hAnsiTheme="minorHAnsi" w:cstheme="minorHAnsi"/>
          <w:lang w:val="ro-RO" w:eastAsia="ro-RO"/>
        </w:rPr>
      </w:pPr>
      <w:r>
        <w:rPr>
          <w:rFonts w:asciiTheme="minorHAnsi" w:hAnsiTheme="minorHAnsi" w:cstheme="minorHAnsi"/>
          <w:lang w:val="ro-RO" w:eastAsia="ro-RO"/>
        </w:rPr>
        <w:t>Autorizațiile</w:t>
      </w:r>
      <w:r w:rsidRPr="00C525D9">
        <w:rPr>
          <w:rFonts w:asciiTheme="minorHAnsi" w:hAnsiTheme="minorHAnsi" w:cstheme="minorHAnsi"/>
          <w:lang w:val="ro-RO" w:eastAsia="ro-RO"/>
        </w:rPr>
        <w:t xml:space="preserve"> sunt confidențiale și strict personale și sunt atribuite fiecărui angajat care trebuie să utilizeze un terminal, conectat la rețeaua companiei, ca un instrument de </w:t>
      </w:r>
      <w:r>
        <w:rPr>
          <w:rFonts w:asciiTheme="minorHAnsi" w:hAnsiTheme="minorHAnsi" w:cstheme="minorHAnsi"/>
          <w:lang w:val="ro-RO" w:eastAsia="ro-RO"/>
        </w:rPr>
        <w:t>muncă</w:t>
      </w:r>
      <w:r w:rsidRPr="00C525D9">
        <w:rPr>
          <w:rFonts w:asciiTheme="minorHAnsi" w:hAnsiTheme="minorHAnsi" w:cstheme="minorHAnsi"/>
          <w:lang w:val="ro-RO" w:eastAsia="ro-RO"/>
        </w:rPr>
        <w:t>. Cuvintele cheie (</w:t>
      </w:r>
      <w:r w:rsidRPr="00C525D9">
        <w:rPr>
          <w:rFonts w:asciiTheme="minorHAnsi" w:hAnsiTheme="minorHAnsi" w:cstheme="minorHAnsi"/>
          <w:i/>
          <w:iCs/>
          <w:lang w:val="ro-RO" w:eastAsia="ro-RO"/>
        </w:rPr>
        <w:t>password</w:t>
      </w:r>
      <w:r w:rsidRPr="00C525D9">
        <w:rPr>
          <w:rFonts w:asciiTheme="minorHAnsi" w:hAnsiTheme="minorHAnsi" w:cstheme="minorHAnsi"/>
          <w:lang w:val="ro-RO" w:eastAsia="ro-RO"/>
        </w:rPr>
        <w:t xml:space="preserve">) sunt „măsuri de securitate“, întocmite în conformitate cu cerințele legale specifice. Din acest motiv, comunicarea </w:t>
      </w:r>
      <w:r>
        <w:rPr>
          <w:rFonts w:asciiTheme="minorHAnsi" w:hAnsiTheme="minorHAnsi" w:cstheme="minorHAnsi"/>
          <w:lang w:val="ro-RO" w:eastAsia="ro-RO"/>
        </w:rPr>
        <w:t xml:space="preserve">acestora </w:t>
      </w:r>
      <w:r w:rsidRPr="00C525D9">
        <w:rPr>
          <w:rFonts w:asciiTheme="minorHAnsi" w:hAnsiTheme="minorHAnsi" w:cstheme="minorHAnsi"/>
          <w:lang w:val="ro-RO" w:eastAsia="ro-RO"/>
        </w:rPr>
        <w:t>este interzis</w:t>
      </w:r>
      <w:r>
        <w:rPr>
          <w:rFonts w:asciiTheme="minorHAnsi" w:hAnsiTheme="minorHAnsi" w:cstheme="minorHAnsi"/>
          <w:lang w:val="ro-RO" w:eastAsia="ro-RO"/>
        </w:rPr>
        <w:t>ă</w:t>
      </w:r>
      <w:r w:rsidRPr="00C525D9">
        <w:rPr>
          <w:rFonts w:asciiTheme="minorHAnsi" w:hAnsiTheme="minorHAnsi" w:cstheme="minorHAnsi"/>
          <w:lang w:val="ro-RO" w:eastAsia="ro-RO"/>
        </w:rPr>
        <w:t xml:space="preserve"> oricui; nu există excepții de la această </w:t>
      </w:r>
      <w:r>
        <w:rPr>
          <w:rFonts w:asciiTheme="minorHAnsi" w:hAnsiTheme="minorHAnsi" w:cstheme="minorHAnsi"/>
          <w:lang w:val="ro-RO" w:eastAsia="ro-RO"/>
        </w:rPr>
        <w:t>regulă</w:t>
      </w:r>
      <w:r w:rsidRPr="00C525D9">
        <w:rPr>
          <w:rFonts w:asciiTheme="minorHAnsi" w:hAnsiTheme="minorHAnsi" w:cstheme="minorHAnsi"/>
          <w:lang w:val="ro-RO" w:eastAsia="ro-RO"/>
        </w:rPr>
        <w:t xml:space="preserve">, chiar și </w:t>
      </w:r>
      <w:r>
        <w:rPr>
          <w:rFonts w:asciiTheme="minorHAnsi" w:hAnsiTheme="minorHAnsi" w:cstheme="minorHAnsi"/>
          <w:lang w:val="ro-RO" w:eastAsia="ro-RO"/>
        </w:rPr>
        <w:t xml:space="preserve">față de șefii </w:t>
      </w:r>
      <w:r w:rsidRPr="00C525D9">
        <w:rPr>
          <w:rFonts w:asciiTheme="minorHAnsi" w:hAnsiTheme="minorHAnsi" w:cstheme="minorHAnsi"/>
          <w:lang w:val="ro-RO" w:eastAsia="ro-RO"/>
        </w:rPr>
        <w:t xml:space="preserve">direcți. Interdicția se referă la orice formă posibilă de comunicare </w:t>
      </w:r>
      <w:r>
        <w:rPr>
          <w:rFonts w:asciiTheme="minorHAnsi" w:hAnsiTheme="minorHAnsi" w:cstheme="minorHAnsi"/>
          <w:lang w:val="ro-RO" w:eastAsia="ro-RO"/>
        </w:rPr>
        <w:t>autorizațiilor</w:t>
      </w:r>
      <w:r w:rsidRPr="00C525D9">
        <w:rPr>
          <w:rFonts w:asciiTheme="minorHAnsi" w:hAnsiTheme="minorHAnsi" w:cstheme="minorHAnsi"/>
          <w:lang w:val="ro-RO" w:eastAsia="ro-RO"/>
        </w:rPr>
        <w:t xml:space="preserve"> de autentificare, </w:t>
      </w:r>
      <w:r>
        <w:rPr>
          <w:rFonts w:asciiTheme="minorHAnsi" w:hAnsiTheme="minorHAnsi" w:cstheme="minorHAnsi"/>
          <w:lang w:val="ro-RO" w:eastAsia="ro-RO"/>
        </w:rPr>
        <w:t xml:space="preserve">atât </w:t>
      </w:r>
      <w:r w:rsidRPr="00C525D9">
        <w:rPr>
          <w:rFonts w:asciiTheme="minorHAnsi" w:hAnsiTheme="minorHAnsi" w:cstheme="minorHAnsi"/>
          <w:lang w:val="ro-RO" w:eastAsia="ro-RO"/>
        </w:rPr>
        <w:t xml:space="preserve">oral </w:t>
      </w:r>
      <w:r>
        <w:rPr>
          <w:rFonts w:asciiTheme="minorHAnsi" w:hAnsiTheme="minorHAnsi" w:cstheme="minorHAnsi"/>
          <w:lang w:val="ro-RO" w:eastAsia="ro-RO"/>
        </w:rPr>
        <w:t xml:space="preserve">cât </w:t>
      </w:r>
      <w:r w:rsidRPr="00C525D9">
        <w:rPr>
          <w:rFonts w:asciiTheme="minorHAnsi" w:hAnsiTheme="minorHAnsi" w:cstheme="minorHAnsi"/>
          <w:lang w:val="ro-RO" w:eastAsia="ro-RO"/>
        </w:rPr>
        <w:t>și în scris (telefon, e-mail, etc.).</w:t>
      </w:r>
    </w:p>
    <w:p w:rsidR="00C525D9" w:rsidRPr="00C525D9" w:rsidRDefault="00C525D9" w:rsidP="00C525D9">
      <w:pPr>
        <w:spacing w:before="0"/>
        <w:rPr>
          <w:rFonts w:asciiTheme="minorHAnsi" w:hAnsiTheme="minorHAnsi" w:cstheme="minorHAnsi"/>
          <w:lang w:val="ro-RO" w:eastAsia="ro-RO"/>
        </w:rPr>
      </w:pPr>
      <w:r w:rsidRPr="00C525D9">
        <w:rPr>
          <w:lang w:val="ro-RO"/>
        </w:rPr>
        <w:t>Vă rugăm să rețineți că utilizarea sistemului informatic al companiei, și prin urmare, accesul la date, la programe și la toate resurse informatice ale companiei  este permisă  doar în scopul  îndeplinirea sarcinilor și/ sau obligațiilor atribuite și doar pe timpul necesar pentru a îndeplinirea aceste sarcini și obligații.</w:t>
      </w:r>
    </w:p>
    <w:p w:rsidR="00266758" w:rsidRPr="007E68ED" w:rsidRDefault="00266758" w:rsidP="0017619D">
      <w:pPr>
        <w:pStyle w:val="Heading3"/>
        <w:rPr>
          <w:lang w:val="ro-RO"/>
        </w:rPr>
      </w:pPr>
      <w:r w:rsidRPr="007E68ED">
        <w:rPr>
          <w:lang w:val="ro-RO"/>
        </w:rPr>
        <w:t>Reg</w:t>
      </w:r>
      <w:r w:rsidR="00C525D9">
        <w:rPr>
          <w:lang w:val="ro-RO"/>
        </w:rPr>
        <w:t>uli</w:t>
      </w:r>
      <w:r w:rsidRPr="007E68ED">
        <w:rPr>
          <w:lang w:val="ro-RO"/>
        </w:rPr>
        <w:t xml:space="preserve"> d</w:t>
      </w:r>
      <w:r w:rsidR="00C525D9">
        <w:rPr>
          <w:lang w:val="ro-RO"/>
        </w:rPr>
        <w:t>e</w:t>
      </w:r>
      <w:r w:rsidRPr="007E68ED">
        <w:rPr>
          <w:lang w:val="ro-RO"/>
        </w:rPr>
        <w:t xml:space="preserve"> comp</w:t>
      </w:r>
      <w:r w:rsidR="00C525D9">
        <w:rPr>
          <w:lang w:val="ro-RO"/>
        </w:rPr>
        <w:t xml:space="preserve">unere a parolelor </w:t>
      </w:r>
    </w:p>
    <w:p w:rsidR="00C525D9" w:rsidRPr="007109C1" w:rsidRDefault="00C525D9">
      <w:pPr>
        <w:rPr>
          <w:iCs/>
          <w:lang w:val="ro-RO"/>
        </w:rPr>
      </w:pPr>
      <w:r w:rsidRPr="007109C1">
        <w:rPr>
          <w:lang w:val="ro-RO"/>
        </w:rPr>
        <w:t>În perioada de valabilitate a parolei  proprii,  în unele cazuri</w:t>
      </w:r>
      <w:r w:rsidR="007109C1" w:rsidRPr="007109C1">
        <w:rPr>
          <w:lang w:val="ro-RO"/>
        </w:rPr>
        <w:t>,</w:t>
      </w:r>
      <w:r w:rsidRPr="007109C1">
        <w:rPr>
          <w:lang w:val="ro-RO"/>
        </w:rPr>
        <w:t xml:space="preserve"> raportate  automat, fiecare utilizator</w:t>
      </w:r>
      <w:r w:rsidR="007109C1" w:rsidRPr="007109C1">
        <w:rPr>
          <w:lang w:val="ro-RO"/>
        </w:rPr>
        <w:t xml:space="preserve"> va trebui, </w:t>
      </w:r>
      <w:r w:rsidRPr="007109C1">
        <w:rPr>
          <w:lang w:val="ro-RO"/>
        </w:rPr>
        <w:t xml:space="preserve"> în funcție de modul de utilizare, </w:t>
      </w:r>
      <w:r w:rsidR="007109C1" w:rsidRPr="007109C1">
        <w:rPr>
          <w:lang w:val="ro-RO"/>
        </w:rPr>
        <w:t xml:space="preserve">să </w:t>
      </w:r>
      <w:r w:rsidRPr="007109C1">
        <w:rPr>
          <w:lang w:val="ro-RO"/>
        </w:rPr>
        <w:t>actualiz</w:t>
      </w:r>
      <w:r w:rsidR="007109C1" w:rsidRPr="007109C1">
        <w:rPr>
          <w:lang w:val="ro-RO"/>
        </w:rPr>
        <w:t>eze</w:t>
      </w:r>
      <w:r w:rsidRPr="007109C1">
        <w:rPr>
          <w:lang w:val="ro-RO"/>
        </w:rPr>
        <w:t xml:space="preserve"> </w:t>
      </w:r>
      <w:r w:rsidR="007109C1" w:rsidRPr="007109C1">
        <w:rPr>
          <w:lang w:val="ro-RO"/>
        </w:rPr>
        <w:t>parola</w:t>
      </w:r>
      <w:r w:rsidRPr="007109C1">
        <w:rPr>
          <w:lang w:val="ro-RO"/>
        </w:rPr>
        <w:t>, în conformitate cu următoarele reguli:</w:t>
      </w:r>
    </w:p>
    <w:p w:rsidR="007109C1" w:rsidRPr="007109C1" w:rsidRDefault="007109C1" w:rsidP="009D4BB8">
      <w:pPr>
        <w:numPr>
          <w:ilvl w:val="0"/>
          <w:numId w:val="10"/>
        </w:numPr>
        <w:rPr>
          <w:iCs/>
          <w:lang w:val="ro-RO"/>
        </w:rPr>
      </w:pPr>
      <w:r w:rsidRPr="007109C1">
        <w:rPr>
          <w:lang w:val="ro-RO"/>
        </w:rPr>
        <w:t>să adopte o combinație de cifre și litere (alfanumerice), cu o lungime de cel puțin 8 caractere; Se recomandă, de asemenea, utilizarea combinată de caractere mari, mici și speciale</w:t>
      </w:r>
    </w:p>
    <w:p w:rsidR="007109C1" w:rsidRPr="007109C1" w:rsidRDefault="007109C1" w:rsidP="009D4BB8">
      <w:pPr>
        <w:numPr>
          <w:ilvl w:val="0"/>
          <w:numId w:val="10"/>
        </w:numPr>
        <w:rPr>
          <w:lang w:val="ro-RO"/>
        </w:rPr>
      </w:pPr>
      <w:r w:rsidRPr="007109C1">
        <w:rPr>
          <w:lang w:val="ro-RO"/>
        </w:rPr>
        <w:t>nu ar trebui să se bazeze pe informații personale (nume de familie, numărul de licență auto, data nașterii, o parte din numele său/prenumele, locul de origine geografică, etc.)</w:t>
      </w:r>
    </w:p>
    <w:p w:rsidR="007109C1" w:rsidRPr="007109C1" w:rsidRDefault="007109C1" w:rsidP="009D4BB8">
      <w:pPr>
        <w:numPr>
          <w:ilvl w:val="0"/>
          <w:numId w:val="10"/>
        </w:numPr>
        <w:rPr>
          <w:lang w:val="ro-RO"/>
        </w:rPr>
      </w:pPr>
      <w:r w:rsidRPr="007109C1">
        <w:rPr>
          <w:lang w:val="ro-RO"/>
        </w:rPr>
        <w:t xml:space="preserve">să nu utilizeze un acronim, un mod comun de a spune, un cuvânt în dialect sau în argou </w:t>
      </w:r>
    </w:p>
    <w:p w:rsidR="007109C1" w:rsidRPr="007109C1" w:rsidRDefault="007109C1" w:rsidP="009D4BB8">
      <w:pPr>
        <w:numPr>
          <w:ilvl w:val="0"/>
          <w:numId w:val="10"/>
        </w:numPr>
        <w:rPr>
          <w:lang w:val="ro-RO"/>
        </w:rPr>
      </w:pPr>
      <w:r w:rsidRPr="007109C1">
        <w:rPr>
          <w:lang w:val="ro-RO"/>
        </w:rPr>
        <w:t>nu ar trebui să fie o secvență de caractere comune, cum ar fi 123456, aaabbb, qwerty, etc .</w:t>
      </w:r>
    </w:p>
    <w:p w:rsidR="007109C1" w:rsidRPr="007109C1" w:rsidRDefault="007109C1" w:rsidP="009D4BB8">
      <w:pPr>
        <w:numPr>
          <w:ilvl w:val="0"/>
          <w:numId w:val="10"/>
        </w:numPr>
        <w:rPr>
          <w:lang w:val="ro-RO"/>
        </w:rPr>
      </w:pPr>
      <w:r w:rsidRPr="007109C1">
        <w:rPr>
          <w:lang w:val="ro-RO"/>
        </w:rPr>
        <w:t>nu ar trebui să se bazeze pe o terminologie a unei companii, ușor de identificat, cum ar fi numele companiei și produsele sale sau codul/numele produsului</w:t>
      </w:r>
      <w:r>
        <w:rPr>
          <w:lang w:val="ro-RO"/>
        </w:rPr>
        <w:t>.</w:t>
      </w:r>
    </w:p>
    <w:p w:rsidR="007109C1" w:rsidRPr="007109C1" w:rsidRDefault="007109C1" w:rsidP="0029797C">
      <w:pPr>
        <w:rPr>
          <w:lang w:val="ro-RO"/>
        </w:rPr>
      </w:pPr>
      <w:r w:rsidRPr="007109C1">
        <w:rPr>
          <w:lang w:val="ro-RO"/>
        </w:rPr>
        <w:t>În general, parola trebuie să fie suficient de puternică în ceea ce privește combinația de caractere, dar trebuie să fie ușor de memorat/amintit de către utilizator.</w:t>
      </w:r>
    </w:p>
    <w:p w:rsidR="00282893" w:rsidRPr="007109C1" w:rsidRDefault="007109C1" w:rsidP="007109C1">
      <w:pPr>
        <w:spacing w:before="0"/>
        <w:rPr>
          <w:rFonts w:asciiTheme="minorHAnsi" w:hAnsiTheme="minorHAnsi" w:cstheme="minorHAnsi"/>
          <w:lang w:val="ro-RO" w:eastAsia="ro-RO"/>
        </w:rPr>
      </w:pPr>
      <w:r w:rsidRPr="007109C1">
        <w:rPr>
          <w:rFonts w:asciiTheme="minorHAnsi" w:hAnsiTheme="minorHAnsi" w:cstheme="minorHAnsi"/>
          <w:lang w:val="ro-RO" w:eastAsia="ro-RO"/>
        </w:rPr>
        <w:t>O posibilă tehnică  este utilizarea secvențelor de caractere, fără un fel de evident, dar cu caractere individuale care fac o frază ușor de depozitat, ca titlul unui film, o carte sau o melodie. Ex: I7N0m3de88aR% s = Numele trandafirului.</w:t>
      </w:r>
    </w:p>
    <w:p w:rsidR="00266758" w:rsidRPr="007E68ED" w:rsidRDefault="007109C1" w:rsidP="0017619D">
      <w:pPr>
        <w:pStyle w:val="Heading3"/>
        <w:rPr>
          <w:lang w:val="ro-RO"/>
        </w:rPr>
      </w:pPr>
      <w:r>
        <w:rPr>
          <w:lang w:val="ro-RO"/>
        </w:rPr>
        <w:t>Confidențialitatea parolei</w:t>
      </w:r>
    </w:p>
    <w:p w:rsidR="007109C1" w:rsidRPr="003A7F4C" w:rsidRDefault="007109C1" w:rsidP="003A7F4C">
      <w:pPr>
        <w:spacing w:before="0"/>
        <w:rPr>
          <w:rFonts w:asciiTheme="minorHAnsi" w:hAnsiTheme="minorHAnsi" w:cstheme="minorHAnsi"/>
          <w:lang w:val="ro-RO" w:eastAsia="ro-RO"/>
        </w:rPr>
      </w:pPr>
      <w:r w:rsidRPr="007109C1">
        <w:rPr>
          <w:rFonts w:asciiTheme="minorHAnsi" w:hAnsiTheme="minorHAnsi" w:cstheme="minorHAnsi"/>
          <w:lang w:val="ro-RO" w:eastAsia="ro-RO"/>
        </w:rPr>
        <w:t>Toți utilizatorii trebuie să asigure de confidențialitatea strictă a parolei; toate parolele trebuie să fie tratate ca informații sensibile și confidențiale de către companie și, prin urmare, trebuie să respecte următoarele indicații:</w:t>
      </w:r>
    </w:p>
    <w:p w:rsidR="003A7F4C" w:rsidRPr="003A7F4C" w:rsidRDefault="007109C1" w:rsidP="003A7F4C">
      <w:pPr>
        <w:numPr>
          <w:ilvl w:val="0"/>
          <w:numId w:val="8"/>
        </w:numPr>
        <w:rPr>
          <w:iCs/>
          <w:lang w:val="ro-RO"/>
        </w:rPr>
      </w:pPr>
      <w:r w:rsidRPr="003A7F4C">
        <w:rPr>
          <w:lang w:val="ro-RO"/>
        </w:rPr>
        <w:t xml:space="preserve">nu </w:t>
      </w:r>
      <w:r w:rsidR="003A7F4C" w:rsidRPr="003A7F4C">
        <w:rPr>
          <w:lang w:val="ro-RO"/>
        </w:rPr>
        <w:t>se spune nici unei alte persoane</w:t>
      </w:r>
      <w:r w:rsidRPr="003A7F4C">
        <w:rPr>
          <w:lang w:val="ro-RO"/>
        </w:rPr>
        <w:t xml:space="preserve">; </w:t>
      </w:r>
    </w:p>
    <w:p w:rsidR="003A7F4C" w:rsidRPr="003A7F4C" w:rsidRDefault="007109C1" w:rsidP="003A7F4C">
      <w:pPr>
        <w:numPr>
          <w:ilvl w:val="0"/>
          <w:numId w:val="8"/>
        </w:numPr>
        <w:rPr>
          <w:iCs/>
          <w:lang w:val="ro-RO"/>
        </w:rPr>
      </w:pPr>
      <w:r w:rsidRPr="003A7F4C">
        <w:rPr>
          <w:lang w:val="ro-RO"/>
        </w:rPr>
        <w:t xml:space="preserve">nu </w:t>
      </w:r>
      <w:r w:rsidR="003A7F4C" w:rsidRPr="003A7F4C">
        <w:rPr>
          <w:lang w:val="ro-RO"/>
        </w:rPr>
        <w:t xml:space="preserve">se </w:t>
      </w:r>
      <w:r w:rsidRPr="003A7F4C">
        <w:rPr>
          <w:lang w:val="ro-RO"/>
        </w:rPr>
        <w:t xml:space="preserve">dezvăluie parolele </w:t>
      </w:r>
      <w:r w:rsidR="003A7F4C" w:rsidRPr="003A7F4C">
        <w:rPr>
          <w:lang w:val="ro-RO"/>
        </w:rPr>
        <w:t>prin</w:t>
      </w:r>
      <w:r w:rsidRPr="003A7F4C">
        <w:rPr>
          <w:lang w:val="ro-RO"/>
        </w:rPr>
        <w:t xml:space="preserve"> mesajele </w:t>
      </w:r>
      <w:r w:rsidR="003A7F4C" w:rsidRPr="003A7F4C">
        <w:rPr>
          <w:lang w:val="ro-RO"/>
        </w:rPr>
        <w:t xml:space="preserve">sau </w:t>
      </w:r>
      <w:r w:rsidRPr="003A7F4C">
        <w:rPr>
          <w:lang w:val="ro-RO"/>
        </w:rPr>
        <w:t>e-mail sau în alte forme electronice de comunicare</w:t>
      </w:r>
    </w:p>
    <w:p w:rsidR="003A7F4C" w:rsidRPr="00190259" w:rsidRDefault="007109C1" w:rsidP="003A7F4C">
      <w:pPr>
        <w:numPr>
          <w:ilvl w:val="0"/>
          <w:numId w:val="8"/>
        </w:numPr>
        <w:rPr>
          <w:iCs/>
          <w:lang w:val="ro-RO"/>
        </w:rPr>
      </w:pPr>
      <w:r w:rsidRPr="003A7F4C">
        <w:rPr>
          <w:lang w:val="ro-RO"/>
        </w:rPr>
        <w:t xml:space="preserve">nu divulga parola prin telefon </w:t>
      </w:r>
      <w:r w:rsidR="00190259" w:rsidRPr="003A7F4C">
        <w:rPr>
          <w:lang w:val="ro-RO"/>
        </w:rPr>
        <w:t>niciunei</w:t>
      </w:r>
      <w:r w:rsidR="003A7F4C" w:rsidRPr="003A7F4C">
        <w:rPr>
          <w:lang w:val="ro-RO"/>
        </w:rPr>
        <w:t xml:space="preserve"> </w:t>
      </w:r>
      <w:r w:rsidR="00190259" w:rsidRPr="003A7F4C">
        <w:rPr>
          <w:lang w:val="ro-RO"/>
        </w:rPr>
        <w:t>persoane</w:t>
      </w:r>
    </w:p>
    <w:p w:rsidR="00190259" w:rsidRDefault="00190259" w:rsidP="00190259">
      <w:pPr>
        <w:rPr>
          <w:lang w:val="ro-RO"/>
        </w:rPr>
      </w:pPr>
    </w:p>
    <w:p w:rsidR="00190259" w:rsidRDefault="00190259" w:rsidP="00190259">
      <w:pPr>
        <w:rPr>
          <w:lang w:val="ro-RO"/>
        </w:rPr>
      </w:pPr>
    </w:p>
    <w:p w:rsidR="00190259" w:rsidRDefault="00190259" w:rsidP="00190259">
      <w:pPr>
        <w:rPr>
          <w:lang w:val="ro-RO"/>
        </w:rPr>
      </w:pPr>
    </w:p>
    <w:p w:rsidR="00190259" w:rsidRDefault="00190259" w:rsidP="00190259">
      <w:pPr>
        <w:rPr>
          <w:lang w:val="ro-RO"/>
        </w:rPr>
      </w:pPr>
    </w:p>
    <w:p w:rsidR="00190259" w:rsidRPr="003A7F4C" w:rsidRDefault="00190259" w:rsidP="00190259">
      <w:pPr>
        <w:rPr>
          <w:iCs/>
          <w:lang w:val="ro-RO"/>
        </w:rPr>
      </w:pPr>
    </w:p>
    <w:p w:rsidR="003A7F4C" w:rsidRPr="003A7F4C" w:rsidRDefault="003A7F4C" w:rsidP="003A7F4C">
      <w:pPr>
        <w:numPr>
          <w:ilvl w:val="0"/>
          <w:numId w:val="8"/>
        </w:numPr>
        <w:rPr>
          <w:iCs/>
          <w:lang w:val="ro-RO"/>
        </w:rPr>
      </w:pPr>
      <w:r w:rsidRPr="003A7F4C">
        <w:rPr>
          <w:lang w:val="ro-RO"/>
        </w:rPr>
        <w:t>se evită</w:t>
      </w:r>
      <w:r w:rsidR="007109C1" w:rsidRPr="003A7F4C">
        <w:rPr>
          <w:lang w:val="ro-RO"/>
        </w:rPr>
        <w:t xml:space="preserve"> evidența scrisă</w:t>
      </w:r>
      <w:r w:rsidRPr="003A7F4C">
        <w:rPr>
          <w:lang w:val="ro-RO"/>
        </w:rPr>
        <w:t xml:space="preserve"> a acesteia</w:t>
      </w:r>
    </w:p>
    <w:p w:rsidR="003A7F4C" w:rsidRPr="003A7F4C" w:rsidRDefault="003A7F4C" w:rsidP="003A7F4C">
      <w:pPr>
        <w:numPr>
          <w:ilvl w:val="0"/>
          <w:numId w:val="8"/>
        </w:numPr>
        <w:rPr>
          <w:iCs/>
          <w:lang w:val="ro-RO"/>
        </w:rPr>
      </w:pPr>
      <w:r w:rsidRPr="003A7F4C">
        <w:rPr>
          <w:lang w:val="ro-RO"/>
        </w:rPr>
        <w:t xml:space="preserve">se introduce </w:t>
      </w:r>
      <w:r w:rsidR="007109C1" w:rsidRPr="003A7F4C">
        <w:rPr>
          <w:lang w:val="ro-RO"/>
        </w:rPr>
        <w:t xml:space="preserve">întotdeauna </w:t>
      </w:r>
      <w:r w:rsidRPr="003A7F4C">
        <w:rPr>
          <w:lang w:val="ro-RO"/>
        </w:rPr>
        <w:t xml:space="preserve">având </w:t>
      </w:r>
      <w:r w:rsidR="007109C1" w:rsidRPr="003A7F4C">
        <w:rPr>
          <w:lang w:val="ro-RO"/>
        </w:rPr>
        <w:t>grijă să nu fi</w:t>
      </w:r>
      <w:r w:rsidRPr="003A7F4C">
        <w:rPr>
          <w:lang w:val="ro-RO"/>
        </w:rPr>
        <w:t>e</w:t>
      </w:r>
      <w:r w:rsidR="007109C1" w:rsidRPr="003A7F4C">
        <w:rPr>
          <w:lang w:val="ro-RO"/>
        </w:rPr>
        <w:t xml:space="preserve"> văzut de oricine</w:t>
      </w:r>
    </w:p>
    <w:p w:rsidR="007109C1" w:rsidRPr="003A7F4C" w:rsidRDefault="007109C1" w:rsidP="003A7F4C">
      <w:pPr>
        <w:numPr>
          <w:ilvl w:val="0"/>
          <w:numId w:val="8"/>
        </w:numPr>
        <w:rPr>
          <w:iCs/>
          <w:lang w:val="ro-RO"/>
        </w:rPr>
      </w:pPr>
      <w:r w:rsidRPr="003A7F4C">
        <w:rPr>
          <w:lang w:val="ro-RO"/>
        </w:rPr>
        <w:t>s</w:t>
      </w:r>
      <w:r w:rsidR="003A7F4C" w:rsidRPr="003A7F4C">
        <w:rPr>
          <w:lang w:val="ro-RO"/>
        </w:rPr>
        <w:t>e</w:t>
      </w:r>
      <w:r w:rsidRPr="003A7F4C">
        <w:rPr>
          <w:lang w:val="ro-RO"/>
        </w:rPr>
        <w:t xml:space="preserve"> ia</w:t>
      </w:r>
      <w:r w:rsidR="003A7F4C" w:rsidRPr="003A7F4C">
        <w:rPr>
          <w:lang w:val="ro-RO"/>
        </w:rPr>
        <w:t>u</w:t>
      </w:r>
      <w:r w:rsidRPr="003A7F4C">
        <w:rPr>
          <w:lang w:val="ro-RO"/>
        </w:rPr>
        <w:t xml:space="preserve"> măsuri imediate pentru a</w:t>
      </w:r>
      <w:r w:rsidR="003A7F4C" w:rsidRPr="003A7F4C">
        <w:rPr>
          <w:lang w:val="ro-RO"/>
        </w:rPr>
        <w:t xml:space="preserve"> </w:t>
      </w:r>
      <w:r w:rsidRPr="003A7F4C">
        <w:rPr>
          <w:lang w:val="ro-RO"/>
        </w:rPr>
        <w:t xml:space="preserve">o actualiza în cazul unei încălcări a confidențialității, chiar și doar </w:t>
      </w:r>
      <w:r w:rsidR="003A7F4C" w:rsidRPr="003A7F4C">
        <w:rPr>
          <w:lang w:val="ro-RO"/>
        </w:rPr>
        <w:t>în cazul unei suspiciuni</w:t>
      </w:r>
    </w:p>
    <w:p w:rsidR="00266758" w:rsidRPr="007E68ED" w:rsidRDefault="00266758" w:rsidP="0017619D">
      <w:pPr>
        <w:pStyle w:val="Heading3"/>
        <w:rPr>
          <w:lang w:val="ro-RO"/>
        </w:rPr>
      </w:pPr>
      <w:r w:rsidRPr="007E68ED">
        <w:rPr>
          <w:lang w:val="ro-RO"/>
        </w:rPr>
        <w:t>A</w:t>
      </w:r>
      <w:r w:rsidR="003A7F4C">
        <w:rPr>
          <w:lang w:val="ro-RO"/>
        </w:rPr>
        <w:t xml:space="preserve">ctualizarea </w:t>
      </w:r>
      <w:r w:rsidRPr="007E68ED">
        <w:rPr>
          <w:lang w:val="ro-RO"/>
        </w:rPr>
        <w:t>parol</w:t>
      </w:r>
      <w:r w:rsidR="003A7F4C">
        <w:rPr>
          <w:lang w:val="ro-RO"/>
        </w:rPr>
        <w:t>ei.</w:t>
      </w:r>
    </w:p>
    <w:p w:rsidR="003A7F4C" w:rsidRDefault="003A7F4C" w:rsidP="003A7F4C">
      <w:pPr>
        <w:rPr>
          <w:iCs/>
          <w:lang w:val="ro-RO"/>
        </w:rPr>
      </w:pPr>
      <w:r>
        <w:rPr>
          <w:iCs/>
          <w:lang w:val="ro-RO"/>
        </w:rPr>
        <w:t>Este necesar să se facă actualizarea parolei în următoarele cazuri:</w:t>
      </w:r>
    </w:p>
    <w:p w:rsidR="003A7F4C" w:rsidRPr="00E039B1" w:rsidRDefault="003A7F4C" w:rsidP="009D4BB8">
      <w:pPr>
        <w:numPr>
          <w:ilvl w:val="0"/>
          <w:numId w:val="9"/>
        </w:numPr>
        <w:rPr>
          <w:iCs/>
          <w:lang w:val="ro-RO"/>
        </w:rPr>
      </w:pPr>
      <w:r w:rsidRPr="00E039B1">
        <w:rPr>
          <w:lang w:val="ro-RO"/>
        </w:rPr>
        <w:t>În momentul primei conectări la sistemul informatic (de exemplu, rețea și server ale companiei, aplicații) pentru înlocuirea parolei „inițiale“ atribuite, care este de obicei temporară;</w:t>
      </w:r>
    </w:p>
    <w:p w:rsidR="003A7F4C" w:rsidRPr="00E039B1" w:rsidRDefault="003A7F4C" w:rsidP="009D4BB8">
      <w:pPr>
        <w:numPr>
          <w:ilvl w:val="0"/>
          <w:numId w:val="9"/>
        </w:numPr>
        <w:rPr>
          <w:iCs/>
          <w:lang w:val="ro-RO"/>
        </w:rPr>
      </w:pPr>
      <w:r w:rsidRPr="00E039B1">
        <w:rPr>
          <w:lang w:val="ro-RO"/>
        </w:rPr>
        <w:t>atunci când se semnalează  în mod automat de către sistem (sau cel puțin o dată la 90 de zile dacă este gestionată manual de către utilizator);</w:t>
      </w:r>
    </w:p>
    <w:p w:rsidR="00E039B1" w:rsidRPr="00E039B1" w:rsidRDefault="00E039B1" w:rsidP="00E039B1">
      <w:pPr>
        <w:numPr>
          <w:ilvl w:val="0"/>
          <w:numId w:val="9"/>
        </w:numPr>
        <w:rPr>
          <w:iCs/>
          <w:lang w:val="ro-RO"/>
        </w:rPr>
      </w:pPr>
      <w:r w:rsidRPr="00E039B1">
        <w:rPr>
          <w:iCs/>
          <w:lang w:val="ro-RO"/>
        </w:rPr>
        <w:t>de fiecare dată când există suspiciunea sau se constată că parola nu mai este confidențială.</w:t>
      </w:r>
    </w:p>
    <w:p w:rsidR="00E039B1" w:rsidRPr="00E039B1" w:rsidRDefault="00E039B1" w:rsidP="00E039B1">
      <w:pPr>
        <w:spacing w:before="0"/>
        <w:rPr>
          <w:rFonts w:asciiTheme="minorHAnsi" w:hAnsiTheme="minorHAnsi" w:cstheme="minorHAnsi"/>
          <w:lang w:val="ro-RO" w:eastAsia="ro-RO"/>
        </w:rPr>
      </w:pPr>
      <w:r w:rsidRPr="00E039B1">
        <w:rPr>
          <w:rFonts w:asciiTheme="minorHAnsi" w:hAnsiTheme="minorHAnsi" w:cstheme="minorHAnsi"/>
          <w:lang w:val="ro-RO" w:eastAsia="ro-RO"/>
        </w:rPr>
        <w:t xml:space="preserve">Se reamintește că, în efectuarea operațiunii de actualizare a parolei, cea nouă va trebui să se facă în cadrul normelor definite anterior. </w:t>
      </w:r>
    </w:p>
    <w:p w:rsidR="00E039B1" w:rsidRPr="00E039B1" w:rsidRDefault="00E039B1" w:rsidP="00E039B1">
      <w:pPr>
        <w:spacing w:before="0"/>
        <w:rPr>
          <w:rFonts w:asciiTheme="minorHAnsi" w:hAnsiTheme="minorHAnsi" w:cstheme="minorHAnsi"/>
          <w:lang w:val="ro-RO" w:eastAsia="ro-RO"/>
        </w:rPr>
      </w:pPr>
      <w:r w:rsidRPr="00E039B1">
        <w:rPr>
          <w:rFonts w:asciiTheme="minorHAnsi" w:hAnsiTheme="minorHAnsi" w:cstheme="minorHAnsi"/>
          <w:lang w:val="ro-RO" w:eastAsia="ro-RO"/>
        </w:rPr>
        <w:t xml:space="preserve">Actualizarea parolei trebuie să fie efectuată pe toate sistemele de operare sau aplicații care necesită utilizarea autorizărilor, indiferent de prezența unui sistem de expirare automată a acestuia. </w:t>
      </w:r>
    </w:p>
    <w:p w:rsidR="00266758" w:rsidRPr="007E68ED" w:rsidRDefault="00266758" w:rsidP="0017619D">
      <w:pPr>
        <w:pStyle w:val="Heading3"/>
        <w:rPr>
          <w:lang w:val="ro-RO"/>
        </w:rPr>
      </w:pPr>
      <w:r w:rsidRPr="007E68ED">
        <w:rPr>
          <w:lang w:val="ro-RO"/>
        </w:rPr>
        <w:t>D</w:t>
      </w:r>
      <w:r w:rsidR="00E039B1">
        <w:rPr>
          <w:lang w:val="ro-RO"/>
        </w:rPr>
        <w:t>ezactivarea</w:t>
      </w:r>
      <w:r w:rsidRPr="007E68ED">
        <w:rPr>
          <w:lang w:val="ro-RO"/>
        </w:rPr>
        <w:t xml:space="preserve"> </w:t>
      </w:r>
      <w:r w:rsidR="00E039B1">
        <w:rPr>
          <w:lang w:val="ro-RO"/>
        </w:rPr>
        <w:t>autorizării utilizatorului</w:t>
      </w:r>
    </w:p>
    <w:p w:rsidR="00E039B1" w:rsidRPr="00E039B1" w:rsidRDefault="00E039B1" w:rsidP="00E039B1">
      <w:pPr>
        <w:spacing w:before="0"/>
        <w:rPr>
          <w:rFonts w:asciiTheme="minorHAnsi" w:hAnsiTheme="minorHAnsi" w:cstheme="minorHAnsi"/>
          <w:lang w:val="ro-RO" w:eastAsia="ro-RO"/>
        </w:rPr>
      </w:pPr>
      <w:r w:rsidRPr="00E039B1">
        <w:rPr>
          <w:rFonts w:asciiTheme="minorHAnsi" w:hAnsiTheme="minorHAnsi" w:cstheme="minorHAnsi"/>
          <w:lang w:val="ro-RO" w:eastAsia="ro-RO"/>
        </w:rPr>
        <w:t xml:space="preserve">Autorizările de acces la domeniu sau la  aplicații vor fi dezactivate în caz de neutilizare a acestora  pentru o perioadă mai mare de șase luni. În cazul lipsa utilizării este legată de o mai lungă absență (de maternitate sau concediu de sănătate), Biroul Personal va trebui să informeze  operatorul IT de acestea. </w:t>
      </w:r>
    </w:p>
    <w:p w:rsidR="00E039B1" w:rsidRPr="00E039B1" w:rsidRDefault="00E039B1" w:rsidP="00E039B1">
      <w:pPr>
        <w:spacing w:before="0"/>
        <w:rPr>
          <w:rFonts w:asciiTheme="minorHAnsi" w:hAnsiTheme="minorHAnsi" w:cstheme="minorHAnsi"/>
          <w:lang w:val="ro-RO" w:eastAsia="ro-RO"/>
        </w:rPr>
      </w:pPr>
      <w:r w:rsidRPr="00E039B1">
        <w:rPr>
          <w:rFonts w:asciiTheme="minorHAnsi" w:hAnsiTheme="minorHAnsi" w:cstheme="minorHAnsi"/>
          <w:lang w:val="ro-RO" w:eastAsia="ro-RO"/>
        </w:rPr>
        <w:t xml:space="preserve">Utilizatorul trebuie să ceară ulterior, în conformitate cu procedurile aflate în vigoare, reactivarea autorizării acestuia,  la serviciul IT. </w:t>
      </w:r>
    </w:p>
    <w:p w:rsidR="00E039B1" w:rsidRPr="007E68ED" w:rsidRDefault="00E039B1" w:rsidP="00E039B1">
      <w:pPr>
        <w:pStyle w:val="Heading3"/>
        <w:rPr>
          <w:lang w:val="ro-RO"/>
        </w:rPr>
      </w:pPr>
      <w:r w:rsidRPr="007E68ED">
        <w:rPr>
          <w:lang w:val="ro-RO"/>
        </w:rPr>
        <w:t>D</w:t>
      </w:r>
      <w:r>
        <w:rPr>
          <w:lang w:val="ro-RO"/>
        </w:rPr>
        <w:t>ezactivarea</w:t>
      </w:r>
      <w:r w:rsidRPr="007E68ED">
        <w:rPr>
          <w:lang w:val="ro-RO"/>
        </w:rPr>
        <w:t xml:space="preserve"> </w:t>
      </w:r>
      <w:r>
        <w:rPr>
          <w:lang w:val="ro-RO"/>
        </w:rPr>
        <w:t>autorizării unui utilizator</w:t>
      </w:r>
    </w:p>
    <w:p w:rsidR="00E039B1" w:rsidRPr="00FC274E" w:rsidRDefault="00E039B1">
      <w:pPr>
        <w:rPr>
          <w:lang w:val="ro-RO"/>
        </w:rPr>
      </w:pPr>
      <w:r w:rsidRPr="00FC274E">
        <w:rPr>
          <w:lang w:val="ro-RO"/>
        </w:rPr>
        <w:t>Accesul la autorizare în sistemului informatic este dezactivat în cazul în care utilizatorul nu mai are nevoie de acces la anumite informații sau servicii, în scopul de a asigura corespondența între sarcinile organizatorice efectuate și dreptul de acces la date.</w:t>
      </w:r>
    </w:p>
    <w:p w:rsidR="00266758" w:rsidRPr="007E68ED" w:rsidRDefault="00266758" w:rsidP="0017619D">
      <w:pPr>
        <w:pStyle w:val="Heading3"/>
        <w:rPr>
          <w:lang w:val="ro-RO"/>
        </w:rPr>
      </w:pPr>
      <w:r w:rsidRPr="007E68ED">
        <w:rPr>
          <w:lang w:val="ro-RO"/>
        </w:rPr>
        <w:t>Acc</w:t>
      </w:r>
      <w:r w:rsidR="00FC274E">
        <w:rPr>
          <w:lang w:val="ro-RO"/>
        </w:rPr>
        <w:t>esul</w:t>
      </w:r>
      <w:r w:rsidRPr="007E68ED">
        <w:rPr>
          <w:lang w:val="ro-RO"/>
        </w:rPr>
        <w:t xml:space="preserve"> </w:t>
      </w:r>
      <w:r w:rsidR="00FC274E">
        <w:rPr>
          <w:lang w:val="ro-RO"/>
        </w:rPr>
        <w:t xml:space="preserve">la date în caz de nevoie </w:t>
      </w:r>
    </w:p>
    <w:p w:rsidR="00FC274E" w:rsidRPr="00190259" w:rsidRDefault="00FC274E" w:rsidP="0022632B">
      <w:pPr>
        <w:spacing w:before="0"/>
        <w:rPr>
          <w:rFonts w:asciiTheme="minorHAnsi" w:hAnsiTheme="minorHAnsi" w:cstheme="minorHAnsi"/>
          <w:lang w:val="ro-RO" w:eastAsia="ro-RO"/>
        </w:rPr>
      </w:pPr>
      <w:r w:rsidRPr="00190259">
        <w:rPr>
          <w:rFonts w:asciiTheme="minorHAnsi" w:hAnsiTheme="minorHAnsi" w:cstheme="minorHAnsi"/>
          <w:lang w:val="ro-RO" w:eastAsia="ro-RO"/>
        </w:rPr>
        <w:t>În caz de nevoie (de exemplu, absență neașteptată și prelungită), este de așteptat ca parolele utilizatorului să fie  resetate și înlocuite pentru a permite accesul la date unei alte persoane  autorizate. Acest lucru se  comunicată titularului autorizației de acces, care va trebui ulterior să furnizeze, în conformitate cu normele în vigoare, actualizarea acesteia.</w:t>
      </w:r>
    </w:p>
    <w:p w:rsidR="00F82EED" w:rsidRPr="007E68ED" w:rsidRDefault="00F82EED" w:rsidP="0017619D">
      <w:pPr>
        <w:pStyle w:val="Heading3"/>
        <w:rPr>
          <w:lang w:val="ro-RO"/>
        </w:rPr>
      </w:pPr>
      <w:r w:rsidRPr="007E68ED">
        <w:rPr>
          <w:lang w:val="ro-RO"/>
        </w:rPr>
        <w:t>Gestion</w:t>
      </w:r>
      <w:r w:rsidR="00FC274E">
        <w:rPr>
          <w:lang w:val="ro-RO"/>
        </w:rPr>
        <w:t>area încetării raportului de muncă</w:t>
      </w:r>
    </w:p>
    <w:p w:rsidR="00F82EED" w:rsidRPr="007E68ED" w:rsidRDefault="00FC274E" w:rsidP="00F82EED">
      <w:pPr>
        <w:rPr>
          <w:iCs/>
          <w:lang w:val="ro-RO"/>
        </w:rPr>
      </w:pPr>
      <w:r>
        <w:rPr>
          <w:iCs/>
          <w:lang w:val="ro-RO"/>
        </w:rPr>
        <w:t>Biroul</w:t>
      </w:r>
      <w:r w:rsidR="00D722BB" w:rsidRPr="007E68ED">
        <w:rPr>
          <w:iCs/>
          <w:lang w:val="ro-RO"/>
        </w:rPr>
        <w:t xml:space="preserve"> Personale </w:t>
      </w:r>
      <w:r>
        <w:rPr>
          <w:iCs/>
          <w:lang w:val="ro-RO"/>
        </w:rPr>
        <w:t>trebuie să comunice toate schimbările semnificative ale sarcinilor utilizatorului și/sau a statutului său de angajat, operatorului IT</w:t>
      </w:r>
      <w:r w:rsidR="00E41078">
        <w:rPr>
          <w:iCs/>
          <w:lang w:val="ro-RO"/>
        </w:rPr>
        <w:t xml:space="preserve">, pentru ca acesta să poată </w:t>
      </w:r>
      <w:r w:rsidR="00F82EED" w:rsidRPr="007E68ED">
        <w:rPr>
          <w:iCs/>
          <w:lang w:val="ro-RO"/>
        </w:rPr>
        <w:t>ef</w:t>
      </w:r>
      <w:r w:rsidR="00E41078">
        <w:rPr>
          <w:iCs/>
          <w:lang w:val="ro-RO"/>
        </w:rPr>
        <w:t xml:space="preserve">ectua toate operațiunile </w:t>
      </w:r>
      <w:r w:rsidR="00F82EED" w:rsidRPr="007E68ED">
        <w:rPr>
          <w:iCs/>
          <w:lang w:val="ro-RO"/>
        </w:rPr>
        <w:t xml:space="preserve">necesare </w:t>
      </w:r>
      <w:r w:rsidR="00E41078">
        <w:rPr>
          <w:iCs/>
          <w:lang w:val="ro-RO"/>
        </w:rPr>
        <w:t>utilizării.</w:t>
      </w:r>
      <w:r w:rsidR="00F82EED" w:rsidRPr="007E68ED">
        <w:rPr>
          <w:iCs/>
          <w:lang w:val="ro-RO"/>
        </w:rPr>
        <w:t xml:space="preserve"> </w:t>
      </w:r>
    </w:p>
    <w:p w:rsidR="00E41078" w:rsidRDefault="00E41078" w:rsidP="00F82EED">
      <w:pPr>
        <w:rPr>
          <w:iCs/>
          <w:lang w:val="ro-RO"/>
        </w:rPr>
      </w:pPr>
      <w:r>
        <w:rPr>
          <w:iCs/>
          <w:lang w:val="ro-RO"/>
        </w:rPr>
        <w:t xml:space="preserve">Prin urmare la încetarea raportului de muncă se va proceda la următoarele activități: </w:t>
      </w:r>
    </w:p>
    <w:p w:rsidR="00F82EED" w:rsidRDefault="00F82EED" w:rsidP="009D4BB8">
      <w:pPr>
        <w:numPr>
          <w:ilvl w:val="0"/>
          <w:numId w:val="23"/>
        </w:numPr>
        <w:spacing w:after="60"/>
        <w:ind w:left="714" w:hanging="357"/>
        <w:rPr>
          <w:iCs/>
          <w:lang w:val="ro-RO"/>
        </w:rPr>
      </w:pPr>
      <w:r w:rsidRPr="00E41078">
        <w:rPr>
          <w:i/>
          <w:lang w:val="ro-RO"/>
        </w:rPr>
        <w:t xml:space="preserve"> </w:t>
      </w:r>
      <w:r w:rsidR="00E41078">
        <w:rPr>
          <w:iCs/>
          <w:lang w:val="ro-RO"/>
        </w:rPr>
        <w:t xml:space="preserve">Se dezactivează </w:t>
      </w:r>
      <w:r w:rsidRPr="00E41078">
        <w:rPr>
          <w:i/>
          <w:lang w:val="ro-RO"/>
        </w:rPr>
        <w:t>user-id</w:t>
      </w:r>
      <w:r w:rsidRPr="007E68ED">
        <w:rPr>
          <w:iCs/>
          <w:lang w:val="ro-RO"/>
        </w:rPr>
        <w:t xml:space="preserve"> </w:t>
      </w:r>
      <w:r w:rsidR="00E41078">
        <w:rPr>
          <w:iCs/>
          <w:lang w:val="ro-RO"/>
        </w:rPr>
        <w:t xml:space="preserve"> în </w:t>
      </w:r>
      <w:r w:rsidRPr="007E68ED">
        <w:rPr>
          <w:iCs/>
          <w:lang w:val="ro-RO"/>
        </w:rPr>
        <w:t>Sistem</w:t>
      </w:r>
      <w:r w:rsidR="00E41078">
        <w:rPr>
          <w:iCs/>
          <w:lang w:val="ro-RO"/>
        </w:rPr>
        <w:t xml:space="preserve">ul </w:t>
      </w:r>
      <w:r w:rsidRPr="007E68ED">
        <w:rPr>
          <w:iCs/>
          <w:lang w:val="ro-RO"/>
        </w:rPr>
        <w:t xml:space="preserve">Informativ </w:t>
      </w:r>
      <w:r w:rsidR="00E41078">
        <w:rPr>
          <w:iCs/>
          <w:lang w:val="ro-RO"/>
        </w:rPr>
        <w:t>al companiei</w:t>
      </w:r>
    </w:p>
    <w:p w:rsidR="00E41078" w:rsidRPr="00190259" w:rsidRDefault="00E41078" w:rsidP="009D4BB8">
      <w:pPr>
        <w:numPr>
          <w:ilvl w:val="0"/>
          <w:numId w:val="23"/>
        </w:numPr>
        <w:spacing w:after="60"/>
        <w:ind w:left="714" w:hanging="357"/>
        <w:rPr>
          <w:iCs/>
          <w:lang w:val="ro-RO"/>
        </w:rPr>
      </w:pPr>
      <w:r w:rsidRPr="00E41078">
        <w:rPr>
          <w:lang w:val="ro-RO"/>
        </w:rPr>
        <w:t>Căsuța de  poșta electronica (dacă este nominală) se dezactivează și se elimină conținutul său în termen de</w:t>
      </w:r>
      <w:r>
        <w:rPr>
          <w:lang w:val="ro-RO"/>
        </w:rPr>
        <w:t xml:space="preserve"> maxim</w:t>
      </w:r>
      <w:r w:rsidRPr="00E41078">
        <w:rPr>
          <w:lang w:val="ro-RO"/>
        </w:rPr>
        <w:t xml:space="preserve"> cincisprezece zile de la încetarea raportului de muncă; va fi necesar pentru</w:t>
      </w:r>
      <w:r>
        <w:rPr>
          <w:lang w:val="ro-RO"/>
        </w:rPr>
        <w:t xml:space="preserve"> a</w:t>
      </w:r>
      <w:r w:rsidRPr="00E41078">
        <w:rPr>
          <w:lang w:val="ro-RO"/>
        </w:rPr>
        <w:t xml:space="preserve"> anunța și  pentru returna eventualele mesaje și pentru a face comunicările necesare în  afara companiei (dacă e cazul), cu referire la  noi interlocutori.</w:t>
      </w:r>
    </w:p>
    <w:p w:rsidR="00190259" w:rsidRDefault="00190259" w:rsidP="00190259">
      <w:pPr>
        <w:spacing w:after="60"/>
        <w:ind w:left="714"/>
        <w:rPr>
          <w:lang w:val="ro-RO"/>
        </w:rPr>
      </w:pPr>
    </w:p>
    <w:p w:rsidR="00190259" w:rsidRPr="00E41078" w:rsidRDefault="00190259" w:rsidP="00190259">
      <w:pPr>
        <w:spacing w:after="60"/>
        <w:rPr>
          <w:iCs/>
          <w:lang w:val="ro-RO"/>
        </w:rPr>
      </w:pPr>
    </w:p>
    <w:p w:rsidR="00EF22CE" w:rsidRPr="00196A4C" w:rsidRDefault="00E41078" w:rsidP="00196A4C">
      <w:pPr>
        <w:numPr>
          <w:ilvl w:val="0"/>
          <w:numId w:val="23"/>
        </w:numPr>
        <w:spacing w:after="60"/>
        <w:ind w:left="714" w:hanging="357"/>
        <w:rPr>
          <w:iCs/>
          <w:lang w:val="ro-RO"/>
        </w:rPr>
      </w:pPr>
      <w:r w:rsidRPr="00196A4C">
        <w:rPr>
          <w:lang w:val="ro-RO"/>
        </w:rPr>
        <w:lastRenderedPageBreak/>
        <w:t xml:space="preserve">Dacă utilizatorul care a plecat a  utilizat o căsuță de e-mail funcțională/generic, aceasta va fi </w:t>
      </w:r>
      <w:r w:rsidR="00196A4C" w:rsidRPr="00196A4C">
        <w:rPr>
          <w:lang w:val="ro-RO"/>
        </w:rPr>
        <w:t xml:space="preserve">făcută </w:t>
      </w:r>
      <w:r w:rsidRPr="00196A4C">
        <w:rPr>
          <w:lang w:val="ro-RO"/>
        </w:rPr>
        <w:t>disponibil</w:t>
      </w:r>
      <w:r w:rsidR="00196A4C" w:rsidRPr="00196A4C">
        <w:rPr>
          <w:lang w:val="ro-RO"/>
        </w:rPr>
        <w:t>ă</w:t>
      </w:r>
      <w:r w:rsidRPr="00196A4C">
        <w:rPr>
          <w:lang w:val="ro-RO"/>
        </w:rPr>
        <w:t xml:space="preserve"> </w:t>
      </w:r>
      <w:r w:rsidR="00196A4C" w:rsidRPr="00196A4C">
        <w:rPr>
          <w:lang w:val="ro-RO"/>
        </w:rPr>
        <w:t>noii pers</w:t>
      </w:r>
      <w:r w:rsidR="00196A4C">
        <w:rPr>
          <w:lang w:val="ro-RO"/>
        </w:rPr>
        <w:t>oane</w:t>
      </w:r>
      <w:r w:rsidR="00196A4C" w:rsidRPr="00196A4C">
        <w:rPr>
          <w:lang w:val="ro-RO"/>
        </w:rPr>
        <w:t xml:space="preserve"> desemnate.</w:t>
      </w:r>
      <w:r w:rsidR="00EF22CE" w:rsidRPr="00196A4C">
        <w:rPr>
          <w:iCs/>
          <w:lang w:val="ro-RO"/>
        </w:rPr>
        <w:t xml:space="preserve"> </w:t>
      </w:r>
    </w:p>
    <w:p w:rsidR="00F82EED" w:rsidRPr="0022632B" w:rsidRDefault="00196A4C" w:rsidP="00196A4C">
      <w:pPr>
        <w:numPr>
          <w:ilvl w:val="0"/>
          <w:numId w:val="23"/>
        </w:numPr>
        <w:spacing w:after="60"/>
        <w:ind w:left="714" w:hanging="357"/>
        <w:rPr>
          <w:iCs/>
          <w:lang w:val="ro-RO"/>
        </w:rPr>
      </w:pPr>
      <w:r w:rsidRPr="0022632B">
        <w:rPr>
          <w:lang w:val="ro-RO"/>
        </w:rPr>
        <w:t xml:space="preserve">conținutul echipamentului de lucru </w:t>
      </w:r>
      <w:r w:rsidR="0022632B" w:rsidRPr="0022632B">
        <w:rPr>
          <w:lang w:val="ro-RO"/>
        </w:rPr>
        <w:t>folosit</w:t>
      </w:r>
      <w:r w:rsidRPr="0022632B">
        <w:rPr>
          <w:lang w:val="ro-RO"/>
        </w:rPr>
        <w:t xml:space="preserve">, poate fi evaluat de către responsabilul utilizatorului, care trebuie să decidă rapid dacă acesta poate fi refolosit și deci reatribuit, sau trebuie mai </w:t>
      </w:r>
      <w:r w:rsidR="0022632B" w:rsidRPr="0022632B">
        <w:rPr>
          <w:lang w:val="ro-RO"/>
        </w:rPr>
        <w:t>înainte</w:t>
      </w:r>
      <w:r w:rsidRPr="0022632B">
        <w:rPr>
          <w:lang w:val="ro-RO"/>
        </w:rPr>
        <w:t xml:space="preserve"> de orice curățat, comunicând aceasta birourilor competente.</w:t>
      </w:r>
    </w:p>
    <w:p w:rsidR="00196A4C" w:rsidRPr="00196A4C" w:rsidRDefault="00196A4C" w:rsidP="00196A4C">
      <w:pPr>
        <w:spacing w:after="60"/>
        <w:rPr>
          <w:iCs/>
          <w:lang w:val="ro-RO"/>
        </w:rPr>
      </w:pPr>
      <w:r w:rsidRPr="00196A4C">
        <w:rPr>
          <w:lang w:val="ro-RO"/>
        </w:rPr>
        <w:t>Se recomandă utilizatorului care părăsește compania să nu șteargă datele propriei companii din calculatorul personal, în timp ce este necesar ca orice date cu caracter personal (care nu sunt de natură profesională) să nu fie prezente în echipamentele companiei, ce urmează să fie returnate.</w:t>
      </w:r>
    </w:p>
    <w:p w:rsidR="00282893" w:rsidRPr="007E68ED" w:rsidRDefault="00282893" w:rsidP="003314BA">
      <w:pPr>
        <w:rPr>
          <w:iCs/>
          <w:lang w:val="ro-RO"/>
        </w:rPr>
      </w:pPr>
    </w:p>
    <w:p w:rsidR="00282893" w:rsidRPr="007E68ED" w:rsidRDefault="00282893" w:rsidP="00282893">
      <w:pPr>
        <w:pStyle w:val="Heading3"/>
        <w:rPr>
          <w:lang w:val="ro-RO"/>
        </w:rPr>
      </w:pPr>
      <w:r w:rsidRPr="007E68ED">
        <w:rPr>
          <w:lang w:val="ro-RO"/>
        </w:rPr>
        <w:t>Contro</w:t>
      </w:r>
      <w:r w:rsidR="00792508">
        <w:rPr>
          <w:lang w:val="ro-RO"/>
        </w:rPr>
        <w:t>l</w:t>
      </w:r>
      <w:r w:rsidR="00196A4C">
        <w:rPr>
          <w:lang w:val="ro-RO"/>
        </w:rPr>
        <w:t xml:space="preserve"> </w:t>
      </w:r>
      <w:r w:rsidRPr="007E68ED">
        <w:rPr>
          <w:lang w:val="ro-RO"/>
        </w:rPr>
        <w:t xml:space="preserve"> d</w:t>
      </w:r>
      <w:r w:rsidR="00196A4C">
        <w:rPr>
          <w:lang w:val="ro-RO"/>
        </w:rPr>
        <w:t xml:space="preserve">e siguranță </w:t>
      </w:r>
    </w:p>
    <w:p w:rsidR="00196A4C" w:rsidRDefault="00196A4C" w:rsidP="00792508">
      <w:pPr>
        <w:spacing w:before="0"/>
        <w:rPr>
          <w:rFonts w:asciiTheme="minorHAnsi" w:hAnsiTheme="minorHAnsi" w:cstheme="minorHAnsi"/>
          <w:lang w:val="ro-RO" w:eastAsia="ro-RO"/>
        </w:rPr>
      </w:pPr>
      <w:r>
        <w:rPr>
          <w:rFonts w:asciiTheme="minorHAnsi" w:hAnsiTheme="minorHAnsi" w:cstheme="minorHAnsi"/>
          <w:lang w:val="ro-RO" w:eastAsia="ro-RO"/>
        </w:rPr>
        <w:t>În sfera</w:t>
      </w:r>
      <w:r w:rsidRPr="00196A4C">
        <w:rPr>
          <w:rFonts w:asciiTheme="minorHAnsi" w:hAnsiTheme="minorHAnsi" w:cstheme="minorHAnsi"/>
          <w:lang w:val="ro-RO" w:eastAsia="ro-RO"/>
        </w:rPr>
        <w:t xml:space="preserve"> activităților legate de protecția securității infrastructurii tehnologi</w:t>
      </w:r>
      <w:r>
        <w:rPr>
          <w:rFonts w:asciiTheme="minorHAnsi" w:hAnsiTheme="minorHAnsi" w:cstheme="minorHAnsi"/>
          <w:lang w:val="ro-RO" w:eastAsia="ro-RO"/>
        </w:rPr>
        <w:t>ce</w:t>
      </w:r>
      <w:r w:rsidRPr="00196A4C">
        <w:rPr>
          <w:rFonts w:asciiTheme="minorHAnsi" w:hAnsiTheme="minorHAnsi" w:cstheme="minorHAnsi"/>
          <w:lang w:val="ro-RO" w:eastAsia="ro-RO"/>
        </w:rPr>
        <w:t>, compania ar putea face analiz</w:t>
      </w:r>
      <w:r w:rsidR="00792508">
        <w:rPr>
          <w:rFonts w:asciiTheme="minorHAnsi" w:hAnsiTheme="minorHAnsi" w:cstheme="minorHAnsi"/>
          <w:lang w:val="ro-RO" w:eastAsia="ro-RO"/>
        </w:rPr>
        <w:t>a</w:t>
      </w:r>
      <w:r w:rsidRPr="00196A4C">
        <w:rPr>
          <w:rFonts w:asciiTheme="minorHAnsi" w:hAnsiTheme="minorHAnsi" w:cstheme="minorHAnsi"/>
          <w:lang w:val="ro-RO" w:eastAsia="ro-RO"/>
        </w:rPr>
        <w:t xml:space="preserve"> periodic</w:t>
      </w:r>
      <w:r w:rsidR="00792508">
        <w:rPr>
          <w:rFonts w:asciiTheme="minorHAnsi" w:hAnsiTheme="minorHAnsi" w:cstheme="minorHAnsi"/>
          <w:lang w:val="ro-RO" w:eastAsia="ro-RO"/>
        </w:rPr>
        <w:t>ă</w:t>
      </w:r>
      <w:r w:rsidRPr="00196A4C">
        <w:rPr>
          <w:rFonts w:asciiTheme="minorHAnsi" w:hAnsiTheme="minorHAnsi" w:cstheme="minorHAnsi"/>
          <w:lang w:val="ro-RO" w:eastAsia="ro-RO"/>
        </w:rPr>
        <w:t xml:space="preserve"> ale parolelor utilizatorilor, cu scopul de a verifica robustețea</w:t>
      </w:r>
      <w:r w:rsidR="00792508">
        <w:rPr>
          <w:rFonts w:asciiTheme="minorHAnsi" w:hAnsiTheme="minorHAnsi" w:cstheme="minorHAnsi"/>
          <w:lang w:val="ro-RO" w:eastAsia="ro-RO"/>
        </w:rPr>
        <w:t xml:space="preserve"> acestora,</w:t>
      </w:r>
      <w:r w:rsidRPr="00196A4C">
        <w:rPr>
          <w:rFonts w:asciiTheme="minorHAnsi" w:hAnsiTheme="minorHAnsi" w:cstheme="minorHAnsi"/>
          <w:lang w:val="ro-RO" w:eastAsia="ro-RO"/>
        </w:rPr>
        <w:t xml:space="preserve"> politica de </w:t>
      </w:r>
      <w:r w:rsidR="00792508">
        <w:rPr>
          <w:rFonts w:asciiTheme="minorHAnsi" w:hAnsiTheme="minorHAnsi" w:cstheme="minorHAnsi"/>
          <w:lang w:val="ro-RO" w:eastAsia="ro-RO"/>
        </w:rPr>
        <w:t>gestiune</w:t>
      </w:r>
      <w:r w:rsidRPr="00196A4C">
        <w:rPr>
          <w:rFonts w:asciiTheme="minorHAnsi" w:hAnsiTheme="minorHAnsi" w:cstheme="minorHAnsi"/>
          <w:lang w:val="ro-RO" w:eastAsia="ro-RO"/>
        </w:rPr>
        <w:t>,</w:t>
      </w:r>
      <w:r w:rsidR="00792508">
        <w:rPr>
          <w:rFonts w:asciiTheme="minorHAnsi" w:hAnsiTheme="minorHAnsi" w:cstheme="minorHAnsi"/>
          <w:lang w:val="ro-RO" w:eastAsia="ro-RO"/>
        </w:rPr>
        <w:t xml:space="preserve"> și durata, </w:t>
      </w:r>
      <w:r w:rsidRPr="00196A4C">
        <w:rPr>
          <w:rFonts w:asciiTheme="minorHAnsi" w:hAnsiTheme="minorHAnsi" w:cstheme="minorHAnsi"/>
          <w:lang w:val="ro-RO" w:eastAsia="ro-RO"/>
        </w:rPr>
        <w:t xml:space="preserve"> inform</w:t>
      </w:r>
      <w:r w:rsidR="00792508">
        <w:rPr>
          <w:rFonts w:asciiTheme="minorHAnsi" w:hAnsiTheme="minorHAnsi" w:cstheme="minorHAnsi"/>
          <w:lang w:val="ro-RO" w:eastAsia="ro-RO"/>
        </w:rPr>
        <w:t>ând</w:t>
      </w:r>
      <w:r w:rsidRPr="00196A4C">
        <w:rPr>
          <w:rFonts w:asciiTheme="minorHAnsi" w:hAnsiTheme="minorHAnsi" w:cstheme="minorHAnsi"/>
          <w:lang w:val="ro-RO" w:eastAsia="ro-RO"/>
        </w:rPr>
        <w:t xml:space="preserve"> în prealabil </w:t>
      </w:r>
      <w:r w:rsidR="00792508">
        <w:rPr>
          <w:rFonts w:asciiTheme="minorHAnsi" w:hAnsiTheme="minorHAnsi" w:cstheme="minorHAnsi"/>
          <w:lang w:val="ro-RO" w:eastAsia="ro-RO"/>
        </w:rPr>
        <w:t xml:space="preserve"> despre acestea </w:t>
      </w:r>
      <w:r w:rsidRPr="00196A4C">
        <w:rPr>
          <w:rFonts w:asciiTheme="minorHAnsi" w:hAnsiTheme="minorHAnsi" w:cstheme="minorHAnsi"/>
          <w:lang w:val="ro-RO" w:eastAsia="ro-RO"/>
        </w:rPr>
        <w:t>utilizatori</w:t>
      </w:r>
      <w:r w:rsidR="00792508">
        <w:rPr>
          <w:rFonts w:asciiTheme="minorHAnsi" w:hAnsiTheme="minorHAnsi" w:cstheme="minorHAnsi"/>
          <w:lang w:val="ro-RO" w:eastAsia="ro-RO"/>
        </w:rPr>
        <w:t xml:space="preserve">i. </w:t>
      </w:r>
    </w:p>
    <w:p w:rsidR="00196A4C" w:rsidRPr="00196A4C" w:rsidRDefault="00196A4C" w:rsidP="00196A4C">
      <w:pPr>
        <w:spacing w:before="0"/>
        <w:jc w:val="left"/>
        <w:rPr>
          <w:rFonts w:asciiTheme="minorHAnsi" w:hAnsiTheme="minorHAnsi" w:cstheme="minorHAnsi"/>
          <w:lang w:val="ro-RO" w:eastAsia="ro-RO"/>
        </w:rPr>
      </w:pPr>
      <w:r w:rsidRPr="00196A4C">
        <w:rPr>
          <w:rFonts w:asciiTheme="minorHAnsi" w:hAnsiTheme="minorHAnsi" w:cstheme="minorHAnsi"/>
          <w:lang w:val="ro-RO" w:eastAsia="ro-RO"/>
        </w:rPr>
        <w:t xml:space="preserve">În cazul în care </w:t>
      </w:r>
      <w:r w:rsidR="00792508">
        <w:rPr>
          <w:rFonts w:asciiTheme="minorHAnsi" w:hAnsiTheme="minorHAnsi" w:cstheme="minorHAnsi"/>
          <w:lang w:val="ro-RO" w:eastAsia="ro-RO"/>
        </w:rPr>
        <w:t xml:space="preserve">la </w:t>
      </w:r>
      <w:r w:rsidRPr="00196A4C">
        <w:rPr>
          <w:rFonts w:asciiTheme="minorHAnsi" w:hAnsiTheme="minorHAnsi" w:cstheme="minorHAnsi"/>
          <w:lang w:val="ro-RO" w:eastAsia="ro-RO"/>
        </w:rPr>
        <w:t>audi</w:t>
      </w:r>
      <w:r w:rsidR="00792508">
        <w:rPr>
          <w:rFonts w:asciiTheme="minorHAnsi" w:hAnsiTheme="minorHAnsi" w:cstheme="minorHAnsi"/>
          <w:lang w:val="ro-RO" w:eastAsia="ro-RO"/>
        </w:rPr>
        <w:t xml:space="preserve">t, </w:t>
      </w:r>
      <w:r w:rsidRPr="00196A4C">
        <w:rPr>
          <w:rFonts w:asciiTheme="minorHAnsi" w:hAnsiTheme="minorHAnsi" w:cstheme="minorHAnsi"/>
          <w:lang w:val="ro-RO" w:eastAsia="ro-RO"/>
        </w:rPr>
        <w:t>printre rezultate</w:t>
      </w:r>
      <w:r w:rsidR="00792508">
        <w:rPr>
          <w:rFonts w:asciiTheme="minorHAnsi" w:hAnsiTheme="minorHAnsi" w:cstheme="minorHAnsi"/>
          <w:lang w:val="ro-RO" w:eastAsia="ro-RO"/>
        </w:rPr>
        <w:t>le</w:t>
      </w:r>
      <w:r w:rsidRPr="00196A4C">
        <w:rPr>
          <w:rFonts w:asciiTheme="minorHAnsi" w:hAnsiTheme="minorHAnsi" w:cstheme="minorHAnsi"/>
          <w:lang w:val="ro-RO" w:eastAsia="ro-RO"/>
        </w:rPr>
        <w:t xml:space="preserve"> posibile, </w:t>
      </w:r>
      <w:r w:rsidR="00792508">
        <w:rPr>
          <w:rFonts w:asciiTheme="minorHAnsi" w:hAnsiTheme="minorHAnsi" w:cstheme="minorHAnsi"/>
          <w:lang w:val="ro-RO" w:eastAsia="ro-RO"/>
        </w:rPr>
        <w:t xml:space="preserve">se constată că </w:t>
      </w:r>
      <w:r w:rsidRPr="00196A4C">
        <w:rPr>
          <w:rFonts w:asciiTheme="minorHAnsi" w:hAnsiTheme="minorHAnsi" w:cstheme="minorHAnsi"/>
          <w:lang w:val="ro-RO" w:eastAsia="ro-RO"/>
        </w:rPr>
        <w:t>parola</w:t>
      </w:r>
      <w:r w:rsidR="00792508">
        <w:rPr>
          <w:rFonts w:asciiTheme="minorHAnsi" w:hAnsiTheme="minorHAnsi" w:cstheme="minorHAnsi"/>
          <w:lang w:val="ro-RO" w:eastAsia="ro-RO"/>
        </w:rPr>
        <w:t xml:space="preserve"> este slabă</w:t>
      </w:r>
      <w:r w:rsidRPr="00196A4C">
        <w:rPr>
          <w:rFonts w:asciiTheme="minorHAnsi" w:hAnsiTheme="minorHAnsi" w:cstheme="minorHAnsi"/>
          <w:lang w:val="ro-RO" w:eastAsia="ro-RO"/>
        </w:rPr>
        <w:t>, ace</w:t>
      </w:r>
      <w:r w:rsidR="00792508">
        <w:rPr>
          <w:rFonts w:asciiTheme="minorHAnsi" w:hAnsiTheme="minorHAnsi" w:cstheme="minorHAnsi"/>
          <w:lang w:val="ro-RO" w:eastAsia="ro-RO"/>
        </w:rPr>
        <w:t xml:space="preserve">asta este </w:t>
      </w:r>
      <w:r w:rsidRPr="00196A4C">
        <w:rPr>
          <w:rFonts w:asciiTheme="minorHAnsi" w:hAnsiTheme="minorHAnsi" w:cstheme="minorHAnsi"/>
          <w:lang w:val="ro-RO" w:eastAsia="ro-RO"/>
        </w:rPr>
        <w:t>blocat</w:t>
      </w:r>
      <w:r w:rsidR="00792508">
        <w:rPr>
          <w:rFonts w:asciiTheme="minorHAnsi" w:hAnsiTheme="minorHAnsi" w:cstheme="minorHAnsi"/>
          <w:lang w:val="ro-RO" w:eastAsia="ro-RO"/>
        </w:rPr>
        <w:t>ă</w:t>
      </w:r>
      <w:r w:rsidRPr="00196A4C">
        <w:rPr>
          <w:rFonts w:asciiTheme="minorHAnsi" w:hAnsiTheme="minorHAnsi" w:cstheme="minorHAnsi"/>
          <w:lang w:val="ro-RO" w:eastAsia="ro-RO"/>
        </w:rPr>
        <w:t xml:space="preserve">, iar </w:t>
      </w:r>
      <w:r w:rsidR="00792508">
        <w:rPr>
          <w:rFonts w:asciiTheme="minorHAnsi" w:hAnsiTheme="minorHAnsi" w:cstheme="minorHAnsi"/>
          <w:lang w:val="ro-RO" w:eastAsia="ro-RO"/>
        </w:rPr>
        <w:t>persoana desemnată</w:t>
      </w:r>
      <w:r w:rsidRPr="00196A4C">
        <w:rPr>
          <w:rFonts w:asciiTheme="minorHAnsi" w:hAnsiTheme="minorHAnsi" w:cstheme="minorHAnsi"/>
          <w:lang w:val="ro-RO" w:eastAsia="ro-RO"/>
        </w:rPr>
        <w:t xml:space="preserve"> va fi obligat să</w:t>
      </w:r>
      <w:r w:rsidR="00792508">
        <w:rPr>
          <w:rFonts w:asciiTheme="minorHAnsi" w:hAnsiTheme="minorHAnsi" w:cstheme="minorHAnsi"/>
          <w:lang w:val="ro-RO" w:eastAsia="ro-RO"/>
        </w:rPr>
        <w:t xml:space="preserve"> o </w:t>
      </w:r>
      <w:r w:rsidRPr="00196A4C">
        <w:rPr>
          <w:rFonts w:asciiTheme="minorHAnsi" w:hAnsiTheme="minorHAnsi" w:cstheme="minorHAnsi"/>
          <w:lang w:val="ro-RO" w:eastAsia="ro-RO"/>
        </w:rPr>
        <w:t xml:space="preserve"> înlocuiască cu </w:t>
      </w:r>
      <w:r w:rsidR="00792508">
        <w:rPr>
          <w:rFonts w:asciiTheme="minorHAnsi" w:hAnsiTheme="minorHAnsi" w:cstheme="minorHAnsi"/>
          <w:lang w:val="ro-RO" w:eastAsia="ro-RO"/>
        </w:rPr>
        <w:t>alta parolă mai puternică</w:t>
      </w:r>
      <w:r w:rsidRPr="00196A4C">
        <w:rPr>
          <w:rFonts w:asciiTheme="minorHAnsi" w:hAnsiTheme="minorHAnsi" w:cstheme="minorHAnsi"/>
          <w:lang w:val="ro-RO" w:eastAsia="ro-RO"/>
        </w:rPr>
        <w:t xml:space="preserve">. </w:t>
      </w:r>
    </w:p>
    <w:p w:rsidR="00196A4C" w:rsidRPr="00196A4C" w:rsidRDefault="00196A4C" w:rsidP="00282893">
      <w:pPr>
        <w:rPr>
          <w:rFonts w:asciiTheme="minorHAnsi" w:hAnsiTheme="minorHAnsi" w:cstheme="minorHAnsi"/>
          <w:iCs/>
          <w:sz w:val="16"/>
          <w:szCs w:val="16"/>
          <w:lang w:val="ro-RO"/>
        </w:rPr>
      </w:pPr>
    </w:p>
    <w:p w:rsidR="000845F9" w:rsidRPr="007E68ED" w:rsidRDefault="000845F9" w:rsidP="00D74ADB">
      <w:pPr>
        <w:rPr>
          <w:iCs/>
          <w:lang w:val="ro-RO"/>
        </w:rPr>
      </w:pPr>
    </w:p>
    <w:p w:rsidR="0076455F" w:rsidRPr="0076455F" w:rsidRDefault="000845F9" w:rsidP="0076455F">
      <w:pPr>
        <w:pStyle w:val="Heading2"/>
        <w:numPr>
          <w:ilvl w:val="1"/>
          <w:numId w:val="36"/>
        </w:numPr>
        <w:rPr>
          <w:lang w:val="ro-RO"/>
        </w:rPr>
      </w:pPr>
      <w:r w:rsidRPr="007E68ED">
        <w:rPr>
          <w:lang w:val="ro-RO"/>
        </w:rPr>
        <w:br w:type="page"/>
      </w:r>
      <w:r w:rsidR="0076455F">
        <w:rPr>
          <w:lang w:val="ro-RO"/>
        </w:rPr>
        <w:lastRenderedPageBreak/>
        <w:t xml:space="preserve">      </w:t>
      </w:r>
      <w:r w:rsidR="0076455F" w:rsidRPr="009345A6">
        <w:rPr>
          <w:lang w:val="ro-RO"/>
        </w:rPr>
        <w:t xml:space="preserve">E-MAIL POLICY </w:t>
      </w:r>
    </w:p>
    <w:p w:rsidR="0076455F" w:rsidRPr="009345A6" w:rsidRDefault="0076455F" w:rsidP="0076455F">
      <w:pPr>
        <w:pStyle w:val="Heading3"/>
        <w:numPr>
          <w:ilvl w:val="2"/>
          <w:numId w:val="36"/>
        </w:numPr>
        <w:rPr>
          <w:lang w:val="ro-RO"/>
        </w:rPr>
      </w:pPr>
      <w:r w:rsidRPr="009345A6">
        <w:rPr>
          <w:lang w:val="ro-RO"/>
        </w:rPr>
        <w:t>E-mailuri – Reguli Generale</w:t>
      </w:r>
    </w:p>
    <w:p w:rsidR="0076455F" w:rsidRPr="009345A6" w:rsidRDefault="0076455F" w:rsidP="0076455F">
      <w:pPr>
        <w:numPr>
          <w:ilvl w:val="0"/>
          <w:numId w:val="15"/>
        </w:numPr>
        <w:rPr>
          <w:rStyle w:val="statementtext1"/>
          <w:rFonts w:asciiTheme="minorHAnsi" w:hAnsiTheme="minorHAnsi" w:cstheme="minorHAnsi"/>
          <w:bCs/>
          <w:lang w:val="ro-RO"/>
        </w:rPr>
      </w:pPr>
      <w:r w:rsidRPr="009345A6">
        <w:rPr>
          <w:rStyle w:val="statementtext1"/>
          <w:rFonts w:asciiTheme="minorHAnsi" w:hAnsiTheme="minorHAnsi" w:cstheme="minorHAnsi"/>
          <w:bCs/>
          <w:lang w:val="ro-RO"/>
        </w:rPr>
        <w:t>E-mailul este un mijloc de comunicare deținut de companie, atribuit persoanei responsabile pentru a-și îndeplini sarcinile.</w:t>
      </w:r>
    </w:p>
    <w:p w:rsidR="0076455F" w:rsidRPr="009345A6" w:rsidRDefault="0076455F" w:rsidP="0076455F">
      <w:pPr>
        <w:numPr>
          <w:ilvl w:val="0"/>
          <w:numId w:val="15"/>
        </w:numPr>
        <w:rPr>
          <w:rStyle w:val="statementtext1"/>
          <w:rFonts w:asciiTheme="minorHAnsi" w:hAnsiTheme="minorHAnsi" w:cstheme="minorHAnsi"/>
          <w:bCs/>
          <w:lang w:val="ro-RO"/>
        </w:rPr>
      </w:pPr>
      <w:r w:rsidRPr="009345A6">
        <w:rPr>
          <w:rStyle w:val="statementtext1"/>
          <w:rFonts w:asciiTheme="minorHAnsi" w:hAnsiTheme="minorHAnsi" w:cstheme="minorHAnsi"/>
          <w:bCs/>
          <w:lang w:val="ro-RO"/>
        </w:rPr>
        <w:t xml:space="preserve">În general, un mesaj de e-mail trimis de la o adresă de e-mail autorizată </w:t>
      </w:r>
      <w:hyperlink r:id="rId8" w:history="1">
        <w:r w:rsidRPr="009345A6">
          <w:rPr>
            <w:rStyle w:val="Hyperlink"/>
            <w:rFonts w:asciiTheme="minorHAnsi" w:hAnsiTheme="minorHAnsi" w:cstheme="minorHAnsi"/>
            <w:bCs/>
            <w:lang w:val="ro-RO"/>
          </w:rPr>
          <w:t>prenume.name@numecompanie</w:t>
        </w:r>
      </w:hyperlink>
      <w:r w:rsidRPr="009345A6">
        <w:rPr>
          <w:rStyle w:val="statementtext1"/>
          <w:rFonts w:asciiTheme="minorHAnsi" w:hAnsiTheme="minorHAnsi" w:cstheme="minorHAnsi"/>
          <w:bCs/>
          <w:lang w:val="ro-RO"/>
        </w:rPr>
        <w:t xml:space="preserve"> sau funcție@numecompanie este perceput ca mesaj ce conține informații, știri, opinii cu caracter oficial provenit de la companie. În consecință, utilizarea e-mailului trebuie să fie luată în considerare la fel ca utilizarea antetului companiei.</w:t>
      </w:r>
    </w:p>
    <w:p w:rsidR="0076455F" w:rsidRPr="009345A6" w:rsidRDefault="0076455F" w:rsidP="0076455F">
      <w:pPr>
        <w:numPr>
          <w:ilvl w:val="0"/>
          <w:numId w:val="15"/>
        </w:numPr>
        <w:rPr>
          <w:rStyle w:val="statementtext1"/>
          <w:rFonts w:asciiTheme="minorHAnsi" w:hAnsiTheme="minorHAnsi" w:cstheme="minorHAnsi"/>
          <w:lang w:val="ro-RO"/>
        </w:rPr>
      </w:pPr>
      <w:r w:rsidRPr="009345A6">
        <w:rPr>
          <w:rStyle w:val="statementtext1"/>
          <w:rFonts w:asciiTheme="minorHAnsi" w:hAnsiTheme="minorHAnsi" w:cstheme="minorHAnsi"/>
          <w:lang w:val="ro-RO"/>
        </w:rPr>
        <w:t>Fiecare persoană este responsabilă pentru conținutul comunicărilor sale, inclusiv în ceea ce privește confidențialitatea datelor prelucrate în acestea: divulgarea neadecvată ar putea fi considerată o încălcare a secretului companiei sau o încălcare a reglementărilor actuale.</w:t>
      </w:r>
    </w:p>
    <w:p w:rsidR="0076455F" w:rsidRPr="009345A6" w:rsidRDefault="0076455F" w:rsidP="0076455F">
      <w:pPr>
        <w:numPr>
          <w:ilvl w:val="0"/>
          <w:numId w:val="15"/>
        </w:numPr>
        <w:rPr>
          <w:rFonts w:asciiTheme="minorHAnsi" w:hAnsiTheme="minorHAnsi" w:cstheme="minorHAnsi"/>
          <w:lang w:val="ro-RO"/>
        </w:rPr>
      </w:pPr>
      <w:r w:rsidRPr="009345A6">
        <w:rPr>
          <w:rFonts w:asciiTheme="minorHAnsi" w:hAnsiTheme="minorHAnsi" w:cstheme="minorHAnsi"/>
          <w:lang w:val="ro-RO"/>
        </w:rPr>
        <w:t>Utilizarea personală a căsuței de e-mail a companiei nu este permisă. Orice informații cu caracter personal nu trebuie să treacă prin serverele de e-mail ale companiei, care pot fi supuse verificărilor în timpul activităților de întreținere sau în caz de anomalii, defecțiuni sau intervenții legate de siguranță; ca atare, utilizatorii nu vor putea avea așteptări de confidențialitate cu privire la informațiile trimise, primite sau stocate. În caz de primire a mesajelor personale în căsuța de e-mail a companiei, utilizatorul trebuie să șteargă imediat fiecare mesaj.</w:t>
      </w:r>
    </w:p>
    <w:p w:rsidR="0076455F" w:rsidRPr="009345A6" w:rsidRDefault="0076455F" w:rsidP="0076455F">
      <w:pPr>
        <w:numPr>
          <w:ilvl w:val="0"/>
          <w:numId w:val="15"/>
        </w:numPr>
        <w:rPr>
          <w:rFonts w:asciiTheme="minorHAnsi" w:hAnsiTheme="minorHAnsi" w:cstheme="minorHAnsi"/>
          <w:lang w:val="ro-RO"/>
        </w:rPr>
      </w:pPr>
      <w:r w:rsidRPr="009345A6">
        <w:rPr>
          <w:rFonts w:asciiTheme="minorHAnsi" w:hAnsiTheme="minorHAnsi" w:cstheme="minorHAnsi"/>
          <w:lang w:val="ro-RO"/>
        </w:rPr>
        <w:t>Vă amintim faptul că compania oferă adrese de e-mail „funcționale” partajate de mai mulți lucrători, alături de cele individuale. Vă recomandăm utilizarea acestora pentru a gestiona toate acele comunicări care trebuie partajate în cadrul grupului de lucru.</w:t>
      </w:r>
    </w:p>
    <w:p w:rsidR="0076455F" w:rsidRPr="009345A6" w:rsidRDefault="0076455F" w:rsidP="0076455F">
      <w:pPr>
        <w:pStyle w:val="Heading3"/>
        <w:numPr>
          <w:ilvl w:val="2"/>
          <w:numId w:val="36"/>
        </w:numPr>
        <w:rPr>
          <w:lang w:val="ro-RO"/>
        </w:rPr>
      </w:pPr>
      <w:r w:rsidRPr="009345A6">
        <w:rPr>
          <w:lang w:val="ro-RO"/>
        </w:rPr>
        <w:t>E-mailuri – Securitate</w:t>
      </w:r>
    </w:p>
    <w:p w:rsidR="0076455F" w:rsidRPr="009345A6" w:rsidRDefault="0076455F" w:rsidP="0076455F">
      <w:pPr>
        <w:numPr>
          <w:ilvl w:val="1"/>
          <w:numId w:val="15"/>
        </w:numPr>
        <w:tabs>
          <w:tab w:val="clear" w:pos="1440"/>
          <w:tab w:val="num" w:pos="720"/>
        </w:tabs>
        <w:ind w:left="720" w:hanging="450"/>
        <w:rPr>
          <w:lang w:val="ro-RO"/>
        </w:rPr>
      </w:pPr>
      <w:r w:rsidRPr="009345A6">
        <w:rPr>
          <w:lang w:val="ro-RO"/>
        </w:rPr>
        <w:t xml:space="preserve">Nu este autorizată configurația e-mailului personal pe calculatorul companiei (de ex. pe clientul dvs. </w:t>
      </w:r>
      <w:r w:rsidRPr="0076455F">
        <w:rPr>
          <w:i/>
          <w:iCs/>
          <w:lang w:val="ro-RO"/>
        </w:rPr>
        <w:t>Outlook, Mozilla</w:t>
      </w:r>
      <w:r w:rsidRPr="009345A6">
        <w:rPr>
          <w:lang w:val="ro-RO"/>
        </w:rPr>
        <w:t xml:space="preserve">, etc.). În schimb, puteți consulta căsuța personală de e-mail prin intermediul aplicațiilor </w:t>
      </w:r>
      <w:r w:rsidRPr="0076455F">
        <w:rPr>
          <w:i/>
          <w:iCs/>
          <w:lang w:val="ro-RO"/>
        </w:rPr>
        <w:t xml:space="preserve">Webmail </w:t>
      </w:r>
      <w:r w:rsidRPr="009345A6">
        <w:rPr>
          <w:lang w:val="ro-RO"/>
        </w:rPr>
        <w:t xml:space="preserve">(de ex. </w:t>
      </w:r>
      <w:r w:rsidRPr="0076455F">
        <w:rPr>
          <w:i/>
          <w:iCs/>
          <w:lang w:val="ro-RO"/>
        </w:rPr>
        <w:t>Gmail, Yahoo, Libero, Fastweb</w:t>
      </w:r>
      <w:r w:rsidRPr="009345A6">
        <w:rPr>
          <w:lang w:val="ro-RO"/>
        </w:rPr>
        <w:t xml:space="preserve">, etc.), respectând metodele de utilizare a rețelei definite în această procedură. De asemenea, este permisă accesarea contului dvs. de e-mail prin intermediul smartphone-ului companiei (sau dispozitivelor similare), numai în limite minime, care să nu afecteze activitatea profesională, eficiența și productivitatea personală. Se reamintește că e-mailul personal NU trebuie NICIODATĂ utilizat pentru procesarea datelor companiei. </w:t>
      </w:r>
    </w:p>
    <w:p w:rsidR="0076455F" w:rsidRPr="009345A6" w:rsidRDefault="0076455F" w:rsidP="0076455F">
      <w:pPr>
        <w:numPr>
          <w:ilvl w:val="1"/>
          <w:numId w:val="15"/>
        </w:numPr>
        <w:tabs>
          <w:tab w:val="clear" w:pos="1440"/>
          <w:tab w:val="num" w:pos="709"/>
        </w:tabs>
        <w:ind w:left="709" w:hanging="425"/>
        <w:rPr>
          <w:lang w:val="ro-RO"/>
        </w:rPr>
      </w:pPr>
      <w:r w:rsidRPr="009345A6">
        <w:rPr>
          <w:lang w:val="ro-RO"/>
        </w:rPr>
        <w:t xml:space="preserve">Compania poate adopta numeroase sisteme de protecție a e-mailului împotriva virușilor și activităților de </w:t>
      </w:r>
      <w:r w:rsidRPr="0076455F">
        <w:rPr>
          <w:i/>
          <w:iCs/>
          <w:lang w:val="ro-RO"/>
        </w:rPr>
        <w:t>spamming</w:t>
      </w:r>
      <w:r w:rsidRPr="009345A6">
        <w:rPr>
          <w:lang w:val="ro-RO"/>
        </w:rPr>
        <w:t xml:space="preserve">.  Cu această ocazie vă amintim unele reglementări fundamentale pentru utilizarea corectă a e-mailului: </w:t>
      </w:r>
    </w:p>
    <w:p w:rsidR="0076455F" w:rsidRPr="009345A6" w:rsidRDefault="0076455F" w:rsidP="0076455F">
      <w:pPr>
        <w:numPr>
          <w:ilvl w:val="1"/>
          <w:numId w:val="12"/>
        </w:numPr>
        <w:rPr>
          <w:lang w:val="ro-RO"/>
        </w:rPr>
      </w:pPr>
      <w:r w:rsidRPr="009345A6">
        <w:rPr>
          <w:lang w:val="ro-RO"/>
        </w:rPr>
        <w:t>Utilizatorii nu trebuie să deschidă atașamentele din e-mailurile al căror expeditor nu este cunoscut cu certitudine sau despre care apar chiar și cele mai mici îndoieli.</w:t>
      </w:r>
    </w:p>
    <w:p w:rsidR="0076455F" w:rsidRPr="009345A6" w:rsidRDefault="0076455F" w:rsidP="0076455F">
      <w:pPr>
        <w:numPr>
          <w:ilvl w:val="1"/>
          <w:numId w:val="12"/>
        </w:numPr>
        <w:rPr>
          <w:lang w:val="ro-RO"/>
        </w:rPr>
      </w:pPr>
      <w:r w:rsidRPr="009345A6">
        <w:rPr>
          <w:lang w:val="ro-RO"/>
        </w:rPr>
        <w:t xml:space="preserve">Nu transmiteți nimănui mesajele care conțin știri false despre alarme sau apeluri pentru care se solicită divulgarea. </w:t>
      </w:r>
    </w:p>
    <w:p w:rsidR="0076455F" w:rsidRPr="009345A6" w:rsidRDefault="0076455F" w:rsidP="0076455F">
      <w:pPr>
        <w:numPr>
          <w:ilvl w:val="1"/>
          <w:numId w:val="12"/>
        </w:numPr>
        <w:rPr>
          <w:lang w:val="ro-RO"/>
        </w:rPr>
      </w:pPr>
      <w:r w:rsidRPr="009345A6">
        <w:rPr>
          <w:lang w:val="ro-RO"/>
        </w:rPr>
        <w:t>Nu creați, stocați și nu trimiteți mesaje publicitare sau promoționale care nu au legătură cu derularea activităților profesionale în cadrul și în afara domeniului companiei</w:t>
      </w:r>
    </w:p>
    <w:p w:rsidR="0076455F" w:rsidRPr="009345A6" w:rsidRDefault="0076455F" w:rsidP="0076455F">
      <w:pPr>
        <w:numPr>
          <w:ilvl w:val="1"/>
          <w:numId w:val="12"/>
        </w:numPr>
        <w:rPr>
          <w:lang w:val="ro-RO"/>
        </w:rPr>
      </w:pPr>
      <w:r w:rsidRPr="009345A6">
        <w:rPr>
          <w:lang w:val="ro-RO"/>
        </w:rPr>
        <w:t>Nu efectuați comunicări masive prin intermediul clientului dvs. de e-mail, ci utilizați numai instrumentele speciale dedicate marketingului prin e-mail (contactați funcția IT în caz de nevoie)</w:t>
      </w:r>
    </w:p>
    <w:p w:rsidR="0076455F" w:rsidRPr="009345A6" w:rsidRDefault="0076455F" w:rsidP="0076455F">
      <w:pPr>
        <w:numPr>
          <w:ilvl w:val="1"/>
          <w:numId w:val="12"/>
        </w:numPr>
        <w:rPr>
          <w:lang w:val="ro-RO"/>
        </w:rPr>
      </w:pPr>
      <w:r w:rsidRPr="009345A6">
        <w:rPr>
          <w:lang w:val="ro-RO"/>
        </w:rPr>
        <w:t xml:space="preserve">Nu răspundeți la mesajele care provin în aparență de la expeditori considerați „siguri” (de ex. bancă, poștă, furnizori de marfă, etc.) și, mai ales, nu furnizați date personale solicitate în cadrul acestor e-mailuri </w:t>
      </w:r>
      <w:r w:rsidRPr="009345A6">
        <w:rPr>
          <w:b/>
          <w:lang w:val="ro-RO"/>
        </w:rPr>
        <w:t>și nu vă conectați la eventuale link-uri propuse în mesaj</w:t>
      </w:r>
      <w:r w:rsidRPr="009345A6">
        <w:rPr>
          <w:lang w:val="ro-RO"/>
        </w:rPr>
        <w:t>.</w:t>
      </w:r>
    </w:p>
    <w:p w:rsidR="0076455F" w:rsidRDefault="0076455F" w:rsidP="0076455F">
      <w:pPr>
        <w:numPr>
          <w:ilvl w:val="0"/>
          <w:numId w:val="16"/>
        </w:numPr>
        <w:autoSpaceDE w:val="0"/>
        <w:autoSpaceDN w:val="0"/>
        <w:adjustRightInd w:val="0"/>
        <w:rPr>
          <w:lang w:val="ro-RO"/>
        </w:rPr>
      </w:pPr>
      <w:r w:rsidRPr="009345A6">
        <w:rPr>
          <w:lang w:val="ro-RO"/>
        </w:rPr>
        <w:t>În toate situațiile descrise mai sus, dacă există vreo îndoială cu privire la modul de gestionare a mesajului, vă amintim să nu deschideți mesajul și eventualul atașament și să contactați funcțiile IT.</w:t>
      </w:r>
    </w:p>
    <w:p w:rsidR="00190259" w:rsidRPr="009345A6" w:rsidRDefault="00190259" w:rsidP="00190259">
      <w:pPr>
        <w:autoSpaceDE w:val="0"/>
        <w:autoSpaceDN w:val="0"/>
        <w:adjustRightInd w:val="0"/>
        <w:rPr>
          <w:lang w:val="ro-RO"/>
        </w:rPr>
      </w:pPr>
    </w:p>
    <w:p w:rsidR="0076455F" w:rsidRPr="009345A6" w:rsidRDefault="0076455F" w:rsidP="0076455F">
      <w:pPr>
        <w:numPr>
          <w:ilvl w:val="0"/>
          <w:numId w:val="16"/>
        </w:numPr>
        <w:autoSpaceDE w:val="0"/>
        <w:autoSpaceDN w:val="0"/>
        <w:adjustRightInd w:val="0"/>
        <w:rPr>
          <w:lang w:val="ro-RO"/>
        </w:rPr>
      </w:pPr>
      <w:r w:rsidRPr="009345A6">
        <w:rPr>
          <w:iCs/>
          <w:lang w:val="ro-RO"/>
        </w:rPr>
        <w:lastRenderedPageBreak/>
        <w:t xml:space="preserve">Este necesar să arhivați în mod sigur mesajele din e-mailurile care pot angaja compania cu terți sau care au orice valoare legală. Vă amintim că este posibil să păstrați aceste mesaje pe serverul de e-mail, dar această practică nu garantează caracteristicile autenticității, integrității, fiabilității. În aceste cazuri, vă recomandăm să contactați funcțiile IT pentru a evalua eventuala necesitate a unor sisteme mai adecvate pentru stocarea în condiții de siguranță, cum ar fi gestionarea documentelor. </w:t>
      </w:r>
    </w:p>
    <w:p w:rsidR="0076455F" w:rsidRPr="009345A6" w:rsidRDefault="0076455F" w:rsidP="0076455F">
      <w:pPr>
        <w:autoSpaceDE w:val="0"/>
        <w:autoSpaceDN w:val="0"/>
        <w:adjustRightInd w:val="0"/>
        <w:rPr>
          <w:lang w:val="ro-RO"/>
        </w:rPr>
      </w:pPr>
    </w:p>
    <w:p w:rsidR="0076455F" w:rsidRPr="009345A6" w:rsidRDefault="0076455F" w:rsidP="0076455F">
      <w:pPr>
        <w:pStyle w:val="Heading3"/>
        <w:numPr>
          <w:ilvl w:val="2"/>
          <w:numId w:val="36"/>
        </w:numPr>
        <w:rPr>
          <w:lang w:val="ro-RO"/>
        </w:rPr>
      </w:pPr>
      <w:r w:rsidRPr="009345A6">
        <w:rPr>
          <w:lang w:val="ro-RO"/>
        </w:rPr>
        <w:t>E-mailuri – Gestionarea absențelor</w:t>
      </w:r>
    </w:p>
    <w:p w:rsidR="0076455F" w:rsidRPr="009345A6" w:rsidRDefault="0076455F" w:rsidP="0076455F">
      <w:pPr>
        <w:rPr>
          <w:lang w:val="ro-RO"/>
        </w:rPr>
      </w:pPr>
      <w:r w:rsidRPr="009345A6">
        <w:rPr>
          <w:lang w:val="ro-RO"/>
        </w:rPr>
        <w:t xml:space="preserve">Pe baza celor explicate anterior, vă precizăm următoarele:  </w:t>
      </w:r>
    </w:p>
    <w:p w:rsidR="0076455F" w:rsidRPr="009345A6" w:rsidRDefault="0076455F" w:rsidP="0076455F">
      <w:pPr>
        <w:numPr>
          <w:ilvl w:val="1"/>
          <w:numId w:val="28"/>
        </w:numPr>
        <w:ind w:left="900"/>
        <w:rPr>
          <w:lang w:val="ro-RO"/>
        </w:rPr>
      </w:pPr>
      <w:r w:rsidRPr="009345A6">
        <w:rPr>
          <w:lang w:val="ro-RO"/>
        </w:rPr>
        <w:t>Conținutul mesajelor din e-mailuri la intrare/ieșire ar putea fi vizualizat de către Controlorul de date (prin personalul special însărcinat), în cazul absenței neprevăzute și prelungite a lucrătorului, dacă acest lucru ar fi necesar pentru continuitatea activității profesionale.</w:t>
      </w:r>
    </w:p>
    <w:p w:rsidR="0076455F" w:rsidRPr="009345A6" w:rsidRDefault="0076455F" w:rsidP="0076455F">
      <w:pPr>
        <w:numPr>
          <w:ilvl w:val="1"/>
          <w:numId w:val="28"/>
        </w:numPr>
        <w:ind w:left="900"/>
        <w:rPr>
          <w:rFonts w:cs="Verdana"/>
          <w:szCs w:val="15"/>
          <w:lang w:val="ro-RO"/>
        </w:rPr>
      </w:pPr>
      <w:r w:rsidRPr="009345A6">
        <w:rPr>
          <w:rFonts w:cs="Verdana"/>
          <w:szCs w:val="15"/>
          <w:lang w:val="ro-RO"/>
        </w:rPr>
        <w:t>În cazul absenței prelungite și prevăzute, ar fi o bună practică activarea serviciului de mesagerie automată. Compania a pus la dispoziția fiecărui lucrător niște funcții speciale (așa-numitele alerte „nu sunt la birou” sau „regula nu sunt la sediu”) prin care pot fi trimise automat informațiile (telefonice sau electronice) unui coleg sau ale unei structuri alternative la care să se apeleze. Prin urmare, toți utilizatorii sunt rugați să utilizeze aceste servicii, împiedicând astfel posibilitatea ca e-mailul acestora să fie consultat de alte persoane.</w:t>
      </w:r>
    </w:p>
    <w:p w:rsidR="0076455F" w:rsidRPr="009345A6" w:rsidRDefault="0076455F" w:rsidP="0076455F">
      <w:pPr>
        <w:numPr>
          <w:ilvl w:val="1"/>
          <w:numId w:val="28"/>
        </w:numPr>
        <w:ind w:left="900"/>
        <w:rPr>
          <w:lang w:val="ro-RO"/>
        </w:rPr>
      </w:pPr>
      <w:r w:rsidRPr="009345A6">
        <w:rPr>
          <w:rFonts w:cs="Verdana"/>
          <w:szCs w:val="15"/>
          <w:lang w:val="ro-RO"/>
        </w:rPr>
        <w:t xml:space="preserve">În mod alternativ și în toate cazurile în care este necesară păstrarea căsuței de e-mail din motive specifice operaționale ale companiei, utilizatorul poate identifica un „mandatar” care, în absența sa, poate verifica e-mailurile și transmite conținutul necesar către persoanele care au urgențe. </w:t>
      </w:r>
    </w:p>
    <w:p w:rsidR="0076455F" w:rsidRPr="009345A6" w:rsidRDefault="0076455F" w:rsidP="0076455F">
      <w:pPr>
        <w:numPr>
          <w:ilvl w:val="1"/>
          <w:numId w:val="28"/>
        </w:numPr>
        <w:ind w:left="900"/>
        <w:rPr>
          <w:lang w:val="ro-RO"/>
        </w:rPr>
      </w:pPr>
      <w:r w:rsidRPr="009345A6">
        <w:rPr>
          <w:lang w:val="ro-RO"/>
        </w:rPr>
        <w:t xml:space="preserve">În cazul în care nu este identificat mandatarul, managerul ierarhic este autorizat să acceseze conținutul mesajelor sau să procedeze la configurarea mesageriei automate, prin personalul special însărcinat. Utilizatorul va fi informat cu privire la accesul la căsuța de e-mail, cu prima ocazie. </w:t>
      </w:r>
    </w:p>
    <w:p w:rsidR="0076455F" w:rsidRPr="009345A6" w:rsidRDefault="0076455F" w:rsidP="0076455F">
      <w:pPr>
        <w:numPr>
          <w:ilvl w:val="1"/>
          <w:numId w:val="28"/>
        </w:numPr>
        <w:ind w:left="900"/>
        <w:rPr>
          <w:lang w:val="ro-RO"/>
        </w:rPr>
      </w:pPr>
      <w:r w:rsidRPr="009345A6">
        <w:rPr>
          <w:rFonts w:cs="Verdana"/>
          <w:szCs w:val="15"/>
          <w:lang w:val="ro-RO"/>
        </w:rPr>
        <w:t>În cazul în care e-mailul dvs. a fost consultat de terți în timpul absenței dvs. (așa cum am explicat mai sus), parola de acces trebuie schimbată de utilizator la întoarcerea la companie.</w:t>
      </w:r>
    </w:p>
    <w:p w:rsidR="0076455F" w:rsidRPr="009345A6" w:rsidRDefault="0076455F" w:rsidP="0076455F">
      <w:pPr>
        <w:pStyle w:val="Heading1"/>
        <w:numPr>
          <w:ilvl w:val="0"/>
          <w:numId w:val="36"/>
        </w:numPr>
        <w:rPr>
          <w:lang w:val="ro-RO"/>
        </w:rPr>
      </w:pPr>
      <w:r w:rsidRPr="009345A6">
        <w:rPr>
          <w:lang w:val="ro-RO"/>
        </w:rPr>
        <w:lastRenderedPageBreak/>
        <w:t xml:space="preserve">INTERNET POLICY </w:t>
      </w:r>
    </w:p>
    <w:p w:rsidR="0076455F" w:rsidRPr="009345A6" w:rsidRDefault="0076455F" w:rsidP="0076455F">
      <w:pPr>
        <w:autoSpaceDE w:val="0"/>
        <w:autoSpaceDN w:val="0"/>
        <w:adjustRightInd w:val="0"/>
        <w:rPr>
          <w:b/>
          <w:iCs/>
          <w:lang w:val="ro-RO"/>
        </w:rPr>
      </w:pPr>
    </w:p>
    <w:p w:rsidR="0076455F" w:rsidRPr="009345A6" w:rsidRDefault="0076455F" w:rsidP="0076455F">
      <w:pPr>
        <w:pStyle w:val="Heading3"/>
        <w:numPr>
          <w:ilvl w:val="2"/>
          <w:numId w:val="36"/>
        </w:numPr>
        <w:rPr>
          <w:lang w:val="ro-RO"/>
        </w:rPr>
      </w:pPr>
      <w:r w:rsidRPr="009345A6">
        <w:rPr>
          <w:lang w:val="ro-RO"/>
        </w:rPr>
        <w:t>Internet – Reguli Generale</w:t>
      </w:r>
    </w:p>
    <w:p w:rsidR="0076455F" w:rsidRPr="009345A6" w:rsidRDefault="0076455F" w:rsidP="0076455F">
      <w:pPr>
        <w:rPr>
          <w:rFonts w:cs="Verdana"/>
          <w:szCs w:val="15"/>
          <w:lang w:val="ro-RO"/>
        </w:rPr>
      </w:pPr>
      <w:r w:rsidRPr="009345A6">
        <w:rPr>
          <w:rFonts w:cs="Verdana"/>
          <w:szCs w:val="15"/>
          <w:lang w:val="ro-RO"/>
        </w:rPr>
        <w:t>Conectivitatea sistemelor la rețelele publice este asigurată pentru desfășurarea activității profesionale în cele mai bune condiții.</w:t>
      </w:r>
    </w:p>
    <w:p w:rsidR="0076455F" w:rsidRPr="009345A6" w:rsidRDefault="0076455F" w:rsidP="0076455F">
      <w:pPr>
        <w:autoSpaceDE w:val="0"/>
        <w:autoSpaceDN w:val="0"/>
        <w:adjustRightInd w:val="0"/>
        <w:spacing w:beforeLines="60" w:before="144"/>
        <w:rPr>
          <w:lang w:val="ro-RO"/>
        </w:rPr>
      </w:pPr>
      <w:r w:rsidRPr="009345A6">
        <w:rPr>
          <w:lang w:val="ro-RO"/>
        </w:rPr>
        <w:t>Utilizarea personală sporadică este acceptată numai în orele în care nu se lucrează (de ex. în pauza de masă), în limite minime de timp, comparabile cu alte practici de comunicare de la locul de muncă și în conformitate cu aceste orientări, a tuturor celorlalte proceduri și politici ale companiei și ale legislației actuale.</w:t>
      </w:r>
    </w:p>
    <w:p w:rsidR="0076455F" w:rsidRPr="009345A6" w:rsidRDefault="0076455F" w:rsidP="0076455F">
      <w:pPr>
        <w:pStyle w:val="Heading3"/>
        <w:numPr>
          <w:ilvl w:val="2"/>
          <w:numId w:val="36"/>
        </w:numPr>
        <w:rPr>
          <w:rFonts w:cs="Verdana"/>
          <w:szCs w:val="15"/>
          <w:lang w:val="ro-RO"/>
        </w:rPr>
      </w:pPr>
      <w:r w:rsidRPr="009345A6">
        <w:rPr>
          <w:lang w:val="ro-RO"/>
        </w:rPr>
        <w:t>Internet – Reguli de navigare în siguranță</w:t>
      </w:r>
      <w:r w:rsidRPr="009345A6">
        <w:rPr>
          <w:rFonts w:cs="Verdana"/>
          <w:szCs w:val="15"/>
          <w:lang w:val="ro-RO"/>
        </w:rPr>
        <w:t xml:space="preserve"> </w:t>
      </w:r>
    </w:p>
    <w:p w:rsidR="0076455F" w:rsidRPr="009345A6" w:rsidRDefault="0076455F" w:rsidP="0076455F">
      <w:pPr>
        <w:autoSpaceDE w:val="0"/>
        <w:autoSpaceDN w:val="0"/>
        <w:adjustRightInd w:val="0"/>
        <w:spacing w:beforeLines="60" w:before="144"/>
        <w:rPr>
          <w:bCs/>
          <w:lang w:val="ro-RO"/>
        </w:rPr>
      </w:pPr>
      <w:r w:rsidRPr="009345A6">
        <w:rPr>
          <w:bCs/>
          <w:lang w:val="ro-RO"/>
        </w:rPr>
        <w:t xml:space="preserve">După cum prevede legislația privind protecția datelor cu caracter personal, compania trebuie să promoveze orice măsură organizatorică și tehnologică adecvată, menită să prevină riscul unei utilizări necorespunzătoare a sistemelor companiei. În general, prevenirea abuzurilor trebuie considerată mai importantă decât identificarea lor și, prin urmare, trebuie preferate măsurile de PREVENIRE față de următoarele acțiuni REPRESIVE. </w:t>
      </w:r>
    </w:p>
    <w:p w:rsidR="0076455F" w:rsidRPr="009345A6" w:rsidRDefault="0076455F" w:rsidP="0076455F">
      <w:pPr>
        <w:autoSpaceDE w:val="0"/>
        <w:autoSpaceDN w:val="0"/>
        <w:adjustRightInd w:val="0"/>
        <w:spacing w:beforeLines="60" w:before="144"/>
        <w:rPr>
          <w:rFonts w:cs="Verdana"/>
          <w:bCs/>
          <w:szCs w:val="15"/>
          <w:lang w:val="ro-RO"/>
        </w:rPr>
      </w:pPr>
      <w:r w:rsidRPr="009345A6">
        <w:rPr>
          <w:bCs/>
          <w:lang w:val="ro-RO"/>
        </w:rPr>
        <w:t>Având în vedere aceste principii, compania a adoptat unele măsuri de securitate organizațională și tehnologică și, în special:</w:t>
      </w:r>
    </w:p>
    <w:p w:rsidR="0076455F" w:rsidRPr="009345A6" w:rsidRDefault="0076455F" w:rsidP="0076455F">
      <w:pPr>
        <w:numPr>
          <w:ilvl w:val="0"/>
          <w:numId w:val="27"/>
        </w:numPr>
        <w:rPr>
          <w:rFonts w:cs="Verdana"/>
          <w:szCs w:val="15"/>
          <w:lang w:val="ro-RO"/>
        </w:rPr>
      </w:pPr>
      <w:r w:rsidRPr="009345A6">
        <w:rPr>
          <w:lang w:val="ro-RO"/>
        </w:rPr>
        <w:t>Sunt identificate tipurile de utilizatori cărora li se acordă, pentru nevoile legate de profesia lor, utilizarea e-mailului și/sau a internetului.</w:t>
      </w:r>
    </w:p>
    <w:p w:rsidR="0076455F" w:rsidRPr="009345A6" w:rsidRDefault="0076455F" w:rsidP="0076455F">
      <w:pPr>
        <w:numPr>
          <w:ilvl w:val="0"/>
          <w:numId w:val="27"/>
        </w:numPr>
        <w:rPr>
          <w:rFonts w:cs="Verdana"/>
          <w:szCs w:val="15"/>
          <w:lang w:val="ro-RO"/>
        </w:rPr>
      </w:pPr>
      <w:r w:rsidRPr="009345A6">
        <w:rPr>
          <w:rFonts w:cs="Verdana"/>
          <w:szCs w:val="15"/>
          <w:lang w:val="ro-RO"/>
        </w:rPr>
        <w:t xml:space="preserve">Unele dispozitive informatice instalate de mai mult timp, permit reducerea riscului de încălcare a condițiilor de accesare a rețelei proprii din exterior </w:t>
      </w:r>
    </w:p>
    <w:p w:rsidR="0076455F" w:rsidRPr="0076455F" w:rsidRDefault="0076455F" w:rsidP="0076455F">
      <w:pPr>
        <w:numPr>
          <w:ilvl w:val="0"/>
          <w:numId w:val="27"/>
        </w:numPr>
        <w:rPr>
          <w:rFonts w:cs="Verdana"/>
          <w:i/>
          <w:iCs/>
          <w:szCs w:val="15"/>
          <w:lang w:val="ro-RO"/>
        </w:rPr>
      </w:pPr>
      <w:r w:rsidRPr="009345A6">
        <w:rPr>
          <w:lang w:val="ro-RO"/>
        </w:rPr>
        <w:t xml:space="preserve">Dispozitive instalate care limitează și contracarează orice utilizare necorespunzătoare sau periculoasă a „navigării” pe internet. În special, site-urile periculoase sunt întotdeauna blocate, cu referire la liste negre care sunt actualizate constant și includ categorii precum pornografie, pedofilie, violență, piraterie software, încălcarea drepturilor de autor, </w:t>
      </w:r>
      <w:r w:rsidRPr="0076455F">
        <w:rPr>
          <w:i/>
          <w:iCs/>
          <w:lang w:val="ro-RO"/>
        </w:rPr>
        <w:t xml:space="preserve">hacking </w:t>
      </w:r>
      <w:r w:rsidRPr="0076455F">
        <w:rPr>
          <w:lang w:val="ro-RO"/>
        </w:rPr>
        <w:t>și</w:t>
      </w:r>
      <w:r w:rsidRPr="0076455F">
        <w:rPr>
          <w:i/>
          <w:iCs/>
          <w:lang w:val="ro-RO"/>
        </w:rPr>
        <w:t xml:space="preserve"> cracking, peer-to-peer</w:t>
      </w:r>
      <w:r w:rsidRPr="009345A6">
        <w:rPr>
          <w:lang w:val="ro-RO"/>
        </w:rPr>
        <w:t xml:space="preserve">, etc. În plus, în timpul programului de lucru, poate fi restricționat accesul la anumite categorii de site-uri care nu sunt relevante pentru activitatea profesională și care poate influența semnificativ eficiența benzii </w:t>
      </w:r>
      <w:r w:rsidRPr="0076455F">
        <w:rPr>
          <w:i/>
          <w:iCs/>
          <w:lang w:val="ro-RO"/>
        </w:rPr>
        <w:t>(web mail, social network, shopping, instant messaging).</w:t>
      </w:r>
    </w:p>
    <w:p w:rsidR="0076455F" w:rsidRPr="009345A6" w:rsidRDefault="0076455F" w:rsidP="0076455F">
      <w:pPr>
        <w:autoSpaceDE w:val="0"/>
        <w:autoSpaceDN w:val="0"/>
        <w:adjustRightInd w:val="0"/>
        <w:spacing w:beforeLines="60" w:before="144"/>
        <w:rPr>
          <w:rFonts w:cs="Verdana"/>
          <w:szCs w:val="15"/>
          <w:lang w:val="ro-RO"/>
        </w:rPr>
      </w:pPr>
      <w:r w:rsidRPr="009345A6">
        <w:rPr>
          <w:rFonts w:cs="Verdana"/>
          <w:szCs w:val="15"/>
          <w:lang w:val="ro-RO"/>
        </w:rPr>
        <w:t>Sistemele utilizate garantează un nivel bun de protecție a rețelei companiei în ceea ce privește comportamentul ilegal; în orice caz, amintim câteva reguli fundamentale:</w:t>
      </w:r>
    </w:p>
    <w:p w:rsidR="0076455F" w:rsidRPr="009345A6" w:rsidRDefault="0076455F" w:rsidP="0076455F">
      <w:pPr>
        <w:numPr>
          <w:ilvl w:val="0"/>
          <w:numId w:val="26"/>
        </w:numPr>
        <w:rPr>
          <w:rFonts w:cs="Verdana"/>
          <w:szCs w:val="15"/>
          <w:lang w:val="ro-RO"/>
        </w:rPr>
      </w:pPr>
      <w:r w:rsidRPr="009345A6">
        <w:rPr>
          <w:rFonts w:cs="Verdana"/>
          <w:szCs w:val="15"/>
          <w:lang w:val="ro-RO"/>
        </w:rPr>
        <w:t xml:space="preserve">Este interzisă conectarea la site-uri precum </w:t>
      </w:r>
      <w:r w:rsidRPr="0076455F">
        <w:rPr>
          <w:rFonts w:cs="Verdana"/>
          <w:i/>
          <w:iCs/>
          <w:szCs w:val="15"/>
          <w:lang w:val="ro-RO"/>
        </w:rPr>
        <w:t>WebChat</w:t>
      </w:r>
      <w:r w:rsidRPr="009345A6">
        <w:rPr>
          <w:rFonts w:cs="Verdana"/>
          <w:szCs w:val="15"/>
          <w:lang w:val="ro-RO"/>
        </w:rPr>
        <w:t xml:space="preserve">, site-uri care oferă software protejat de drepturi de autor și activități ilegale în general. </w:t>
      </w:r>
    </w:p>
    <w:p w:rsidR="0076455F" w:rsidRPr="009345A6" w:rsidRDefault="0076455F" w:rsidP="0076455F">
      <w:pPr>
        <w:numPr>
          <w:ilvl w:val="0"/>
          <w:numId w:val="26"/>
        </w:numPr>
        <w:rPr>
          <w:rFonts w:cs="Verdana"/>
          <w:szCs w:val="15"/>
          <w:lang w:val="ro-RO"/>
        </w:rPr>
      </w:pPr>
      <w:r w:rsidRPr="009345A6">
        <w:rPr>
          <w:rFonts w:cs="Verdana"/>
          <w:szCs w:val="15"/>
          <w:lang w:val="ro-RO"/>
        </w:rPr>
        <w:t xml:space="preserve">Este interzis să descărcați și/sau să instalați independent pe stația dvs. software de orice fel. </w:t>
      </w:r>
    </w:p>
    <w:p w:rsidR="0076455F" w:rsidRPr="009345A6" w:rsidRDefault="0076455F" w:rsidP="0076455F">
      <w:pPr>
        <w:numPr>
          <w:ilvl w:val="0"/>
          <w:numId w:val="26"/>
        </w:numPr>
        <w:rPr>
          <w:rFonts w:cs="Verdana"/>
          <w:szCs w:val="15"/>
          <w:lang w:val="ro-RO"/>
        </w:rPr>
      </w:pPr>
      <w:r w:rsidRPr="009345A6">
        <w:rPr>
          <w:rFonts w:cs="Verdana"/>
          <w:szCs w:val="15"/>
          <w:lang w:val="ro-RO"/>
        </w:rPr>
        <w:t>Este interzisă navigarea pe site-uri care pot dezvălui păreri politice, religioase, sindicale și de sănătate ale utilizatorului, deoarece ar putea fi în măsură să dezvăluie date cu caracter sensibil.</w:t>
      </w:r>
    </w:p>
    <w:p w:rsidR="0076455F" w:rsidRPr="009345A6" w:rsidRDefault="0076455F" w:rsidP="0076455F">
      <w:pPr>
        <w:numPr>
          <w:ilvl w:val="0"/>
          <w:numId w:val="26"/>
        </w:numPr>
        <w:rPr>
          <w:lang w:val="ro-RO"/>
        </w:rPr>
      </w:pPr>
      <w:r w:rsidRPr="009345A6">
        <w:rPr>
          <w:rFonts w:cs="Verdana"/>
          <w:szCs w:val="15"/>
          <w:lang w:val="ro-RO"/>
        </w:rPr>
        <w:t>Nicio formă de înregistrare nu este permisă pentru site-urile al căror conținut nu este legat de activitățile profesionale; nu este permisă participarea, din motive non-profesionale, la forumuri, chat-uri sau grupuri de discuții.</w:t>
      </w:r>
    </w:p>
    <w:p w:rsidR="0076455F" w:rsidRPr="009345A6" w:rsidRDefault="0076455F" w:rsidP="0076455F">
      <w:pPr>
        <w:numPr>
          <w:ilvl w:val="0"/>
          <w:numId w:val="26"/>
        </w:numPr>
        <w:rPr>
          <w:lang w:val="ro-RO"/>
        </w:rPr>
      </w:pPr>
      <w:r w:rsidRPr="009345A6">
        <w:rPr>
          <w:rFonts w:cs="Verdana"/>
          <w:szCs w:val="15"/>
          <w:lang w:val="ro-RO"/>
        </w:rPr>
        <w:t>Este interzisă efectuarea oricăror tranzacții financiare cu caracter personal, inclusiv operațiunile de servicii bancare la distanță, achiziții online și altele asemenea, cu excepția cazurilor autorizate direct de către Controlorul de date și în conformitate cu procedurile normale de achiziție.</w:t>
      </w:r>
    </w:p>
    <w:p w:rsidR="0076455F" w:rsidRPr="009345A6" w:rsidRDefault="0076455F" w:rsidP="0076455F">
      <w:pPr>
        <w:rPr>
          <w:rFonts w:asciiTheme="minorHAnsi" w:hAnsiTheme="minorHAnsi" w:cstheme="minorHAnsi"/>
          <w:iCs/>
          <w:lang w:val="ro-RO"/>
        </w:rPr>
      </w:pPr>
      <w:r w:rsidRPr="009345A6">
        <w:rPr>
          <w:rFonts w:asciiTheme="minorHAnsi" w:hAnsiTheme="minorHAnsi" w:cstheme="minorHAnsi"/>
          <w:lang w:val="ro-RO"/>
        </w:rPr>
        <w:t>Utilizatorii care beneficiază de serviciul de conectivitate și navigare pe internet al companiei sunt totuși informați despre faptul că FOGLIANI dispune de instrumentele necesare pentru securitatea sistemelor informatice, a datelor și a cunoștințelor, care înregistrează adresele site-urilor vizitate și adresa stației (IP-ul) și, prin urmare, ar putea fi utilizat pentru a constata eventuale comportamente contrare politicilor de utilizare a internetului și a instrumentelor companiei.</w:t>
      </w:r>
    </w:p>
    <w:p w:rsidR="000845F9" w:rsidRPr="007E68ED" w:rsidRDefault="000845F9">
      <w:pPr>
        <w:spacing w:before="0"/>
        <w:jc w:val="left"/>
        <w:rPr>
          <w:rFonts w:asciiTheme="minorHAnsi" w:hAnsiTheme="minorHAnsi" w:cstheme="minorHAnsi"/>
          <w:b/>
          <w:bCs/>
          <w:sz w:val="24"/>
          <w:szCs w:val="24"/>
          <w:lang w:val="ro-RO"/>
        </w:rPr>
      </w:pPr>
    </w:p>
    <w:p w:rsidR="006A2C12" w:rsidRPr="007E68ED" w:rsidRDefault="0017619D" w:rsidP="00190259">
      <w:pPr>
        <w:pStyle w:val="Heading1"/>
        <w:numPr>
          <w:ilvl w:val="0"/>
          <w:numId w:val="36"/>
        </w:numPr>
        <w:rPr>
          <w:lang w:val="ro-RO"/>
        </w:rPr>
      </w:pPr>
      <w:bookmarkStart w:id="44" w:name="_Toc6243154"/>
      <w:r w:rsidRPr="007E68ED">
        <w:rPr>
          <w:lang w:val="ro-RO"/>
        </w:rPr>
        <w:lastRenderedPageBreak/>
        <w:t>VERIFI</w:t>
      </w:r>
      <w:r w:rsidR="00792508">
        <w:rPr>
          <w:lang w:val="ro-RO"/>
        </w:rPr>
        <w:t>CĂRI</w:t>
      </w:r>
      <w:r w:rsidRPr="007E68ED">
        <w:rPr>
          <w:lang w:val="ro-RO"/>
        </w:rPr>
        <w:t xml:space="preserve"> </w:t>
      </w:r>
      <w:r w:rsidR="00792508">
        <w:rPr>
          <w:lang w:val="ro-RO"/>
        </w:rPr>
        <w:t>ȘI</w:t>
      </w:r>
      <w:r w:rsidRPr="007E68ED">
        <w:rPr>
          <w:lang w:val="ro-RO"/>
        </w:rPr>
        <w:t xml:space="preserve"> CONTRO</w:t>
      </w:r>
      <w:bookmarkEnd w:id="44"/>
      <w:r w:rsidR="00792508">
        <w:rPr>
          <w:lang w:val="ro-RO"/>
        </w:rPr>
        <w:t>ALE</w:t>
      </w:r>
    </w:p>
    <w:p w:rsidR="0017619D" w:rsidRPr="007E68ED" w:rsidRDefault="0017619D" w:rsidP="00F82EED">
      <w:pPr>
        <w:rPr>
          <w:lang w:val="ro-RO"/>
        </w:rPr>
      </w:pPr>
    </w:p>
    <w:p w:rsidR="00FA58DE" w:rsidRDefault="00792508" w:rsidP="00FA58DE">
      <w:pPr>
        <w:rPr>
          <w:lang w:val="ro-RO"/>
        </w:rPr>
      </w:pPr>
      <w:r w:rsidRPr="007E68ED">
        <w:rPr>
          <w:lang w:val="ro-RO"/>
        </w:rPr>
        <w:t>FOGLIANI</w:t>
      </w:r>
      <w:r w:rsidR="00FA58DE" w:rsidRPr="007E68ED">
        <w:rPr>
          <w:lang w:val="ro-RO"/>
        </w:rPr>
        <w:t xml:space="preserve"> </w:t>
      </w:r>
      <w:r>
        <w:rPr>
          <w:lang w:val="ro-RO"/>
        </w:rPr>
        <w:t>și celelalte societăți controlate</w:t>
      </w:r>
      <w:r w:rsidR="00FA58DE" w:rsidRPr="007E68ED">
        <w:rPr>
          <w:lang w:val="ro-RO"/>
        </w:rPr>
        <w:t xml:space="preserve">, </w:t>
      </w:r>
      <w:r>
        <w:rPr>
          <w:lang w:val="ro-RO"/>
        </w:rPr>
        <w:t>î</w:t>
      </w:r>
      <w:r w:rsidR="00FA58DE" w:rsidRPr="007E68ED">
        <w:rPr>
          <w:lang w:val="ro-RO"/>
        </w:rPr>
        <w:t xml:space="preserve">n </w:t>
      </w:r>
      <w:r>
        <w:rPr>
          <w:lang w:val="ro-RO"/>
        </w:rPr>
        <w:t xml:space="preserve">calitate </w:t>
      </w:r>
      <w:r w:rsidR="00FA58DE" w:rsidRPr="007E68ED">
        <w:rPr>
          <w:lang w:val="ro-RO"/>
        </w:rPr>
        <w:t>d</w:t>
      </w:r>
      <w:r>
        <w:rPr>
          <w:lang w:val="ro-RO"/>
        </w:rPr>
        <w:t>e</w:t>
      </w:r>
      <w:r w:rsidR="00FA58DE" w:rsidRPr="007E68ED">
        <w:rPr>
          <w:lang w:val="ro-RO"/>
        </w:rPr>
        <w:t xml:space="preserve"> </w:t>
      </w:r>
      <w:r>
        <w:rPr>
          <w:lang w:val="ro-RO"/>
        </w:rPr>
        <w:t>t</w:t>
      </w:r>
      <w:r w:rsidR="00FA58DE" w:rsidRPr="007E68ED">
        <w:rPr>
          <w:lang w:val="ro-RO"/>
        </w:rPr>
        <w:t>it</w:t>
      </w:r>
      <w:r>
        <w:rPr>
          <w:lang w:val="ro-RO"/>
        </w:rPr>
        <w:t xml:space="preserve">ular a datelor și echipamentelor informatice </w:t>
      </w:r>
      <w:r w:rsidR="00FA58DE" w:rsidRPr="007E68ED">
        <w:rPr>
          <w:lang w:val="ro-RO"/>
        </w:rPr>
        <w:t>utilizat</w:t>
      </w:r>
      <w:r>
        <w:rPr>
          <w:lang w:val="ro-RO"/>
        </w:rPr>
        <w:t>e</w:t>
      </w:r>
      <w:r w:rsidR="00FA58DE" w:rsidRPr="007E68ED">
        <w:rPr>
          <w:lang w:val="ro-RO"/>
        </w:rPr>
        <w:t xml:space="preserve"> </w:t>
      </w:r>
      <w:r>
        <w:rPr>
          <w:lang w:val="ro-RO"/>
        </w:rPr>
        <w:t xml:space="preserve">în </w:t>
      </w:r>
      <w:r w:rsidR="00FA58DE" w:rsidRPr="007E68ED">
        <w:rPr>
          <w:lang w:val="ro-RO"/>
        </w:rPr>
        <w:t xml:space="preserve"> </w:t>
      </w:r>
      <w:r w:rsidRPr="007E68ED">
        <w:rPr>
          <w:lang w:val="ro-RO"/>
        </w:rPr>
        <w:t>tratament</w:t>
      </w:r>
      <w:r w:rsidR="00FA58DE" w:rsidRPr="007E68ED">
        <w:rPr>
          <w:lang w:val="ro-RO"/>
        </w:rPr>
        <w:t xml:space="preserve">, </w:t>
      </w:r>
      <w:r>
        <w:rPr>
          <w:lang w:val="ro-RO"/>
        </w:rPr>
        <w:t xml:space="preserve">își rezervă dreptul de a efectua controale </w:t>
      </w:r>
      <w:r w:rsidR="00FA58DE" w:rsidRPr="007E68ED">
        <w:rPr>
          <w:lang w:val="ro-RO"/>
        </w:rPr>
        <w:t xml:space="preserve"> </w:t>
      </w:r>
      <w:r>
        <w:rPr>
          <w:lang w:val="ro-RO"/>
        </w:rPr>
        <w:t>ce se consideră oportune cu următoarele scopuri</w:t>
      </w:r>
      <w:r w:rsidR="00FA58DE" w:rsidRPr="007E68ED">
        <w:rPr>
          <w:lang w:val="ro-RO"/>
        </w:rPr>
        <w:t>:</w:t>
      </w:r>
    </w:p>
    <w:p w:rsidR="00792508" w:rsidRPr="00792508" w:rsidRDefault="00792508" w:rsidP="00792508">
      <w:pPr>
        <w:spacing w:before="0"/>
        <w:jc w:val="left"/>
        <w:rPr>
          <w:rFonts w:asciiTheme="minorHAnsi" w:hAnsiTheme="minorHAnsi" w:cstheme="minorHAnsi"/>
          <w:lang w:val="ro-RO" w:eastAsia="ro-RO"/>
        </w:rPr>
      </w:pPr>
      <w:r w:rsidRPr="00792508">
        <w:rPr>
          <w:rFonts w:asciiTheme="minorHAnsi" w:hAnsiTheme="minorHAnsi" w:cstheme="minorHAnsi"/>
          <w:lang w:val="ro-RO" w:eastAsia="ro-RO"/>
        </w:rPr>
        <w:t xml:space="preserve">1. Protejarea securității rețelei </w:t>
      </w:r>
      <w:r w:rsidRPr="00DB1BB0">
        <w:rPr>
          <w:rFonts w:asciiTheme="minorHAnsi" w:hAnsiTheme="minorHAnsi" w:cstheme="minorHAnsi"/>
          <w:lang w:val="ro-RO" w:eastAsia="ro-RO"/>
        </w:rPr>
        <w:t>companiei</w:t>
      </w:r>
      <w:r w:rsidRPr="00792508">
        <w:rPr>
          <w:rFonts w:asciiTheme="minorHAnsi" w:hAnsiTheme="minorHAnsi" w:cstheme="minorHAnsi"/>
          <w:lang w:val="ro-RO" w:eastAsia="ro-RO"/>
        </w:rPr>
        <w:t xml:space="preserve"> și integritatea </w:t>
      </w:r>
      <w:r w:rsidR="00DB1BB0" w:rsidRPr="00DB1BB0">
        <w:rPr>
          <w:rFonts w:asciiTheme="minorHAnsi" w:hAnsiTheme="minorHAnsi" w:cstheme="minorHAnsi"/>
          <w:lang w:val="ro-RO" w:eastAsia="ro-RO"/>
        </w:rPr>
        <w:t>echipamentelor</w:t>
      </w:r>
      <w:r w:rsidRPr="00792508">
        <w:rPr>
          <w:rFonts w:asciiTheme="minorHAnsi" w:hAnsiTheme="minorHAnsi" w:cstheme="minorHAnsi"/>
          <w:lang w:val="ro-RO" w:eastAsia="ro-RO"/>
        </w:rPr>
        <w:t xml:space="preserve"> informatice și a datelor. 2. Evita</w:t>
      </w:r>
      <w:r w:rsidR="00DB1BB0" w:rsidRPr="00DB1BB0">
        <w:rPr>
          <w:rFonts w:asciiTheme="minorHAnsi" w:hAnsiTheme="minorHAnsi" w:cstheme="minorHAnsi"/>
          <w:lang w:val="ro-RO" w:eastAsia="ro-RO"/>
        </w:rPr>
        <w:t>rea</w:t>
      </w:r>
      <w:r w:rsidRPr="00792508">
        <w:rPr>
          <w:rFonts w:asciiTheme="minorHAnsi" w:hAnsiTheme="minorHAnsi" w:cstheme="minorHAnsi"/>
          <w:lang w:val="ro-RO" w:eastAsia="ro-RO"/>
        </w:rPr>
        <w:t xml:space="preserve"> comiter</w:t>
      </w:r>
      <w:r w:rsidR="00DB1BB0" w:rsidRPr="00DB1BB0">
        <w:rPr>
          <w:rFonts w:asciiTheme="minorHAnsi" w:hAnsiTheme="minorHAnsi" w:cstheme="minorHAnsi"/>
          <w:lang w:val="ro-RO" w:eastAsia="ro-RO"/>
        </w:rPr>
        <w:t>ii ilegalităților</w:t>
      </w:r>
      <w:r w:rsidRPr="00792508">
        <w:rPr>
          <w:rFonts w:asciiTheme="minorHAnsi" w:hAnsiTheme="minorHAnsi" w:cstheme="minorHAnsi"/>
          <w:lang w:val="ro-RO" w:eastAsia="ro-RO"/>
        </w:rPr>
        <w:t xml:space="preserve">, </w:t>
      </w:r>
      <w:r w:rsidR="00DB1BB0" w:rsidRPr="00DB1BB0">
        <w:rPr>
          <w:rFonts w:asciiTheme="minorHAnsi" w:hAnsiTheme="minorHAnsi" w:cstheme="minorHAnsi"/>
          <w:lang w:val="ro-RO" w:eastAsia="ro-RO"/>
        </w:rPr>
        <w:t xml:space="preserve">prin punerea </w:t>
      </w:r>
      <w:r w:rsidRPr="00792508">
        <w:rPr>
          <w:rFonts w:asciiTheme="minorHAnsi" w:hAnsiTheme="minorHAnsi" w:cstheme="minorHAnsi"/>
          <w:lang w:val="ro-RO" w:eastAsia="ro-RO"/>
        </w:rPr>
        <w:t xml:space="preserve">în aplicare </w:t>
      </w:r>
      <w:r w:rsidR="00DB1BB0" w:rsidRPr="00DB1BB0">
        <w:rPr>
          <w:rFonts w:asciiTheme="minorHAnsi" w:hAnsiTheme="minorHAnsi" w:cstheme="minorHAnsi"/>
          <w:lang w:val="ro-RO" w:eastAsia="ro-RO"/>
        </w:rPr>
        <w:t xml:space="preserve">a </w:t>
      </w:r>
      <w:r w:rsidRPr="00792508">
        <w:rPr>
          <w:rFonts w:asciiTheme="minorHAnsi" w:hAnsiTheme="minorHAnsi" w:cstheme="minorHAnsi"/>
          <w:lang w:val="ro-RO" w:eastAsia="ro-RO"/>
        </w:rPr>
        <w:t>măsuri</w:t>
      </w:r>
      <w:r w:rsidR="00DB1BB0" w:rsidRPr="00DB1BB0">
        <w:rPr>
          <w:rFonts w:asciiTheme="minorHAnsi" w:hAnsiTheme="minorHAnsi" w:cstheme="minorHAnsi"/>
          <w:lang w:val="ro-RO" w:eastAsia="ro-RO"/>
        </w:rPr>
        <w:t>lor</w:t>
      </w:r>
      <w:r w:rsidRPr="00792508">
        <w:rPr>
          <w:rFonts w:asciiTheme="minorHAnsi" w:hAnsiTheme="minorHAnsi" w:cstheme="minorHAnsi"/>
          <w:lang w:val="ro-RO" w:eastAsia="ro-RO"/>
        </w:rPr>
        <w:t xml:space="preserve"> de preven</w:t>
      </w:r>
      <w:r w:rsidR="00DB1BB0" w:rsidRPr="00DB1BB0">
        <w:rPr>
          <w:rFonts w:asciiTheme="minorHAnsi" w:hAnsiTheme="minorHAnsi" w:cstheme="minorHAnsi"/>
          <w:lang w:val="ro-RO" w:eastAsia="ro-RO"/>
        </w:rPr>
        <w:t>ție</w:t>
      </w:r>
      <w:r w:rsidRPr="00792508">
        <w:rPr>
          <w:rFonts w:asciiTheme="minorHAnsi" w:hAnsiTheme="minorHAnsi" w:cstheme="minorHAnsi"/>
          <w:lang w:val="ro-RO" w:eastAsia="ro-RO"/>
        </w:rPr>
        <w:t xml:space="preserve"> sau </w:t>
      </w:r>
      <w:r w:rsidR="00DB1BB0" w:rsidRPr="00DB1BB0">
        <w:rPr>
          <w:rFonts w:asciiTheme="minorHAnsi" w:hAnsiTheme="minorHAnsi" w:cstheme="minorHAnsi"/>
          <w:lang w:val="ro-RO" w:eastAsia="ro-RO"/>
        </w:rPr>
        <w:t xml:space="preserve">de apărare </w:t>
      </w:r>
      <w:r w:rsidRPr="00792508">
        <w:rPr>
          <w:rFonts w:asciiTheme="minorHAnsi" w:hAnsiTheme="minorHAnsi" w:cstheme="minorHAnsi"/>
          <w:lang w:val="ro-RO" w:eastAsia="ro-RO"/>
        </w:rPr>
        <w:t>3. Verifica</w:t>
      </w:r>
      <w:r w:rsidR="00DB1BB0" w:rsidRPr="00DB1BB0">
        <w:rPr>
          <w:rFonts w:asciiTheme="minorHAnsi" w:hAnsiTheme="minorHAnsi" w:cstheme="minorHAnsi"/>
          <w:lang w:val="ro-RO" w:eastAsia="ro-RO"/>
        </w:rPr>
        <w:t>rea</w:t>
      </w:r>
      <w:r w:rsidRPr="00792508">
        <w:rPr>
          <w:rFonts w:asciiTheme="minorHAnsi" w:hAnsiTheme="minorHAnsi" w:cstheme="minorHAnsi"/>
          <w:lang w:val="ro-RO" w:eastAsia="ro-RO"/>
        </w:rPr>
        <w:t xml:space="preserve"> funcționali</w:t>
      </w:r>
      <w:r w:rsidR="00DB1BB0" w:rsidRPr="00DB1BB0">
        <w:rPr>
          <w:rFonts w:asciiTheme="minorHAnsi" w:hAnsiTheme="minorHAnsi" w:cstheme="minorHAnsi"/>
          <w:lang w:val="ro-RO" w:eastAsia="ro-RO"/>
        </w:rPr>
        <w:t>tății</w:t>
      </w:r>
      <w:r w:rsidRPr="00792508">
        <w:rPr>
          <w:rFonts w:asciiTheme="minorHAnsi" w:hAnsiTheme="minorHAnsi" w:cstheme="minorHAnsi"/>
          <w:lang w:val="ro-RO" w:eastAsia="ro-RO"/>
        </w:rPr>
        <w:t xml:space="preserve"> sistemului și a </w:t>
      </w:r>
      <w:r w:rsidR="00DB1BB0" w:rsidRPr="00DB1BB0">
        <w:rPr>
          <w:rFonts w:asciiTheme="minorHAnsi" w:hAnsiTheme="minorHAnsi" w:cstheme="minorHAnsi"/>
          <w:lang w:val="ro-RO" w:eastAsia="ro-RO"/>
        </w:rPr>
        <w:t>echipamentelor</w:t>
      </w:r>
      <w:r w:rsidRPr="00792508">
        <w:rPr>
          <w:rFonts w:asciiTheme="minorHAnsi" w:hAnsiTheme="minorHAnsi" w:cstheme="minorHAnsi"/>
          <w:lang w:val="ro-RO" w:eastAsia="ro-RO"/>
        </w:rPr>
        <w:t xml:space="preserve"> </w:t>
      </w:r>
      <w:r w:rsidR="00DB1BB0" w:rsidRPr="00DB1BB0">
        <w:rPr>
          <w:rFonts w:asciiTheme="minorHAnsi" w:hAnsiTheme="minorHAnsi" w:cstheme="minorHAnsi"/>
          <w:lang w:val="ro-RO" w:eastAsia="ro-RO"/>
        </w:rPr>
        <w:t xml:space="preserve">informatice </w:t>
      </w:r>
    </w:p>
    <w:p w:rsidR="00DB1BB0" w:rsidRPr="00DB1BB0" w:rsidRDefault="00DB1BB0" w:rsidP="00DB1BB0">
      <w:pPr>
        <w:spacing w:before="0"/>
        <w:rPr>
          <w:rFonts w:asciiTheme="minorHAnsi" w:hAnsiTheme="minorHAnsi" w:cstheme="minorHAnsi"/>
          <w:lang w:val="ro-RO" w:eastAsia="ro-RO"/>
        </w:rPr>
      </w:pPr>
      <w:r w:rsidRPr="00DB1BB0">
        <w:rPr>
          <w:rFonts w:asciiTheme="minorHAnsi" w:hAnsiTheme="minorHAnsi" w:cstheme="minorHAnsi"/>
          <w:lang w:val="ro-RO" w:eastAsia="ro-RO"/>
        </w:rPr>
        <w:t>Activitățile de control pot apărea, de asemenea,</w:t>
      </w:r>
      <w:r>
        <w:rPr>
          <w:rFonts w:asciiTheme="minorHAnsi" w:hAnsiTheme="minorHAnsi" w:cstheme="minorHAnsi"/>
          <w:lang w:val="ro-RO" w:eastAsia="ro-RO"/>
        </w:rPr>
        <w:t xml:space="preserve"> și</w:t>
      </w:r>
      <w:r w:rsidRPr="00DB1BB0">
        <w:rPr>
          <w:rFonts w:asciiTheme="minorHAnsi" w:hAnsiTheme="minorHAnsi" w:cstheme="minorHAnsi"/>
          <w:lang w:val="ro-RO" w:eastAsia="ro-RO"/>
        </w:rPr>
        <w:t xml:space="preserve"> prin audit</w:t>
      </w:r>
      <w:r>
        <w:rPr>
          <w:rFonts w:asciiTheme="minorHAnsi" w:hAnsiTheme="minorHAnsi" w:cstheme="minorHAnsi"/>
          <w:lang w:val="ro-RO" w:eastAsia="ro-RO"/>
        </w:rPr>
        <w:t>ul</w:t>
      </w:r>
      <w:r w:rsidRPr="00DB1BB0">
        <w:rPr>
          <w:rFonts w:asciiTheme="minorHAnsi" w:hAnsiTheme="minorHAnsi" w:cstheme="minorHAnsi"/>
          <w:lang w:val="ro-RO" w:eastAsia="ro-RO"/>
        </w:rPr>
        <w:t xml:space="preserve"> tehnic sau proces, sau prin intermediul evalu</w:t>
      </w:r>
      <w:r>
        <w:rPr>
          <w:rFonts w:asciiTheme="minorHAnsi" w:hAnsiTheme="minorHAnsi" w:cstheme="minorHAnsi"/>
          <w:lang w:val="ro-RO" w:eastAsia="ro-RO"/>
        </w:rPr>
        <w:t>ării</w:t>
      </w:r>
      <w:r w:rsidRPr="00DB1BB0">
        <w:rPr>
          <w:rFonts w:asciiTheme="minorHAnsi" w:hAnsiTheme="minorHAnsi" w:cstheme="minorHAnsi"/>
          <w:lang w:val="ro-RO" w:eastAsia="ro-RO"/>
        </w:rPr>
        <w:t xml:space="preserve"> </w:t>
      </w:r>
      <w:r w:rsidRPr="00DB1BB0">
        <w:rPr>
          <w:i/>
          <w:iCs/>
          <w:lang w:val="ro-RO"/>
        </w:rPr>
        <w:t>Vulnerability Assesment</w:t>
      </w:r>
      <w:r w:rsidRPr="00DB1BB0">
        <w:rPr>
          <w:rFonts w:asciiTheme="minorHAnsi" w:hAnsiTheme="minorHAnsi" w:cstheme="minorHAnsi"/>
          <w:lang w:val="ro-RO" w:eastAsia="ro-RO"/>
        </w:rPr>
        <w:t xml:space="preserve"> </w:t>
      </w:r>
      <w:r>
        <w:rPr>
          <w:rFonts w:asciiTheme="minorHAnsi" w:hAnsiTheme="minorHAnsi" w:cstheme="minorHAnsi"/>
          <w:lang w:val="ro-RO" w:eastAsia="ro-RO"/>
        </w:rPr>
        <w:t xml:space="preserve"> a </w:t>
      </w:r>
      <w:r w:rsidRPr="00DB1BB0">
        <w:rPr>
          <w:rFonts w:asciiTheme="minorHAnsi" w:hAnsiTheme="minorHAnsi" w:cstheme="minorHAnsi"/>
          <w:lang w:val="ro-RO" w:eastAsia="ro-RO"/>
        </w:rPr>
        <w:t xml:space="preserve">sistemului informatic. Pentru aceste controale, organizația își rezervă </w:t>
      </w:r>
      <w:r>
        <w:rPr>
          <w:rFonts w:asciiTheme="minorHAnsi" w:hAnsiTheme="minorHAnsi" w:cstheme="minorHAnsi"/>
          <w:lang w:val="ro-RO" w:eastAsia="ro-RO"/>
        </w:rPr>
        <w:t xml:space="preserve">dreptul de a folosi </w:t>
      </w:r>
      <w:r w:rsidRPr="00DB1BB0">
        <w:rPr>
          <w:rFonts w:asciiTheme="minorHAnsi" w:hAnsiTheme="minorHAnsi" w:cstheme="minorHAnsi"/>
          <w:lang w:val="ro-RO" w:eastAsia="ro-RO"/>
        </w:rPr>
        <w:t xml:space="preserve"> personal extern. </w:t>
      </w:r>
    </w:p>
    <w:p w:rsidR="00DB1BB0" w:rsidRPr="00DB1BB0" w:rsidRDefault="00DB1BB0" w:rsidP="00DB1BB0">
      <w:pPr>
        <w:rPr>
          <w:lang w:val="ro-RO"/>
        </w:rPr>
      </w:pPr>
      <w:r w:rsidRPr="00DB1BB0">
        <w:rPr>
          <w:rFonts w:asciiTheme="minorHAnsi" w:hAnsiTheme="minorHAnsi" w:cstheme="minorHAnsi"/>
          <w:lang w:val="ro-RO"/>
        </w:rPr>
        <w:t>Se precizează totuși că, organizația nu adoptă „dispozitive în scopul controlului de la distanță a lucrătorilor“</w:t>
      </w:r>
      <w:r w:rsidRPr="00DB1BB0">
        <w:rPr>
          <w:lang w:val="ro-RO"/>
        </w:rPr>
        <w:t xml:space="preserve"> (art. 4, primul paragraf, Legea 300/1970), în care se include si echipamentele  hardware software  orientate către  controlul utilizatorului.</w:t>
      </w:r>
    </w:p>
    <w:p w:rsidR="00AB0E5D" w:rsidRPr="007E68ED" w:rsidRDefault="00AB0E5D" w:rsidP="00190259">
      <w:pPr>
        <w:pStyle w:val="Heading2"/>
        <w:numPr>
          <w:ilvl w:val="1"/>
          <w:numId w:val="37"/>
        </w:numPr>
        <w:rPr>
          <w:lang w:val="ro-RO"/>
        </w:rPr>
      </w:pPr>
      <w:bookmarkStart w:id="45" w:name="_Toc6243155"/>
      <w:r w:rsidRPr="007E68ED">
        <w:rPr>
          <w:lang w:val="ro-RO"/>
        </w:rPr>
        <w:t>Mod</w:t>
      </w:r>
      <w:r w:rsidR="00DB1BB0">
        <w:rPr>
          <w:lang w:val="ro-RO"/>
        </w:rPr>
        <w:t>alități de verificare</w:t>
      </w:r>
      <w:bookmarkEnd w:id="45"/>
    </w:p>
    <w:p w:rsidR="00DB1BB0" w:rsidRPr="00B359AE" w:rsidRDefault="00B359AE" w:rsidP="006A2C12">
      <w:pPr>
        <w:autoSpaceDE w:val="0"/>
        <w:autoSpaceDN w:val="0"/>
        <w:adjustRightInd w:val="0"/>
        <w:rPr>
          <w:rFonts w:cs="Verdana"/>
          <w:lang w:val="ro-RO"/>
        </w:rPr>
      </w:pPr>
      <w:r>
        <w:rPr>
          <w:lang w:val="ro-RO"/>
        </w:rPr>
        <w:t>Î</w:t>
      </w:r>
      <w:r w:rsidR="00DB1BB0" w:rsidRPr="00B359AE">
        <w:rPr>
          <w:lang w:val="ro-RO"/>
        </w:rPr>
        <w:t xml:space="preserve">n cazul în care un eveniment dăunător sau o situație periculoasă pentru securitatea companiei nu a fost blocată de caracteristicile tehnice adoptate, compania poate lua toate măsurile necesare pentru a verifica dacă nu </w:t>
      </w:r>
      <w:r w:rsidRPr="00B359AE">
        <w:rPr>
          <w:lang w:val="ro-RO"/>
        </w:rPr>
        <w:t>există</w:t>
      </w:r>
      <w:r w:rsidR="00DB1BB0" w:rsidRPr="00B359AE">
        <w:rPr>
          <w:lang w:val="ro-RO"/>
        </w:rPr>
        <w:t xml:space="preserve"> un comportament anormal.</w:t>
      </w:r>
    </w:p>
    <w:p w:rsidR="00DB1BB0" w:rsidRPr="00B359AE" w:rsidRDefault="00DB1BB0" w:rsidP="006A2C12">
      <w:pPr>
        <w:autoSpaceDE w:val="0"/>
        <w:autoSpaceDN w:val="0"/>
        <w:adjustRightInd w:val="0"/>
        <w:rPr>
          <w:lang w:val="ro-RO"/>
        </w:rPr>
      </w:pPr>
      <w:r w:rsidRPr="00B359AE">
        <w:rPr>
          <w:lang w:val="ro-RO"/>
        </w:rPr>
        <w:t xml:space="preserve">Controalele vor respecta însă principiile fundamentale </w:t>
      </w:r>
      <w:r w:rsidR="00EF66B2" w:rsidRPr="00B359AE">
        <w:rPr>
          <w:lang w:val="ro-RO"/>
        </w:rPr>
        <w:t>de</w:t>
      </w:r>
      <w:r w:rsidRPr="00B359AE">
        <w:rPr>
          <w:lang w:val="ro-RO"/>
        </w:rPr>
        <w:t xml:space="preserve"> relevan</w:t>
      </w:r>
      <w:r w:rsidR="00EF66B2" w:rsidRPr="00B359AE">
        <w:rPr>
          <w:lang w:val="ro-RO"/>
        </w:rPr>
        <w:t xml:space="preserve">ță </w:t>
      </w:r>
      <w:r w:rsidRPr="00B359AE">
        <w:rPr>
          <w:lang w:val="ro-RO"/>
        </w:rPr>
        <w:t xml:space="preserve"> și</w:t>
      </w:r>
      <w:r w:rsidR="00EF66B2" w:rsidRPr="00B359AE">
        <w:rPr>
          <w:lang w:val="ro-RO"/>
        </w:rPr>
        <w:t xml:space="preserve"> nu de </w:t>
      </w:r>
      <w:r w:rsidRPr="00B359AE">
        <w:rPr>
          <w:lang w:val="ro-RO"/>
        </w:rPr>
        <w:t xml:space="preserve"> limita</w:t>
      </w:r>
      <w:r w:rsidR="00EF66B2" w:rsidRPr="00B359AE">
        <w:rPr>
          <w:lang w:val="ro-RO"/>
        </w:rPr>
        <w:t>re</w:t>
      </w:r>
      <w:r w:rsidRPr="00B359AE">
        <w:rPr>
          <w:lang w:val="ro-RO"/>
        </w:rPr>
        <w:t xml:space="preserve">, și se va face o regula </w:t>
      </w:r>
      <w:r w:rsidR="00EF66B2" w:rsidRPr="00B359AE">
        <w:rPr>
          <w:lang w:val="ro-RO"/>
        </w:rPr>
        <w:t>în acest mod</w:t>
      </w:r>
      <w:r w:rsidRPr="00B359AE">
        <w:rPr>
          <w:lang w:val="ro-RO"/>
        </w:rPr>
        <w:t>:</w:t>
      </w:r>
    </w:p>
    <w:p w:rsidR="00EF66B2" w:rsidRPr="00B359AE" w:rsidRDefault="00EF66B2" w:rsidP="009D4BB8">
      <w:pPr>
        <w:numPr>
          <w:ilvl w:val="0"/>
          <w:numId w:val="17"/>
        </w:numPr>
        <w:ind w:left="720" w:hanging="360"/>
        <w:jc w:val="left"/>
        <w:rPr>
          <w:rFonts w:cs="Verdana"/>
          <w:lang w:val="ro-RO"/>
        </w:rPr>
      </w:pPr>
      <w:r w:rsidRPr="00B359AE">
        <w:rPr>
          <w:lang w:val="ro-RO"/>
        </w:rPr>
        <w:t xml:space="preserve">detectarea evenimentului dăunător  </w:t>
      </w:r>
      <w:r w:rsidRPr="00B359AE">
        <w:rPr>
          <w:rFonts w:cs="Verdana"/>
          <w:lang w:val="ro-RO"/>
        </w:rPr>
        <w:sym w:font="Wingdings" w:char="F0E0"/>
      </w:r>
      <w:r w:rsidRPr="00B359AE">
        <w:rPr>
          <w:rFonts w:cs="Verdana"/>
          <w:lang w:val="ro-RO"/>
        </w:rPr>
        <w:t xml:space="preserve"> verificarea </w:t>
      </w:r>
      <w:r w:rsidRPr="00B359AE">
        <w:rPr>
          <w:lang w:val="ro-RO"/>
        </w:rPr>
        <w:t xml:space="preserve">anonimă asupra datelor cumulate </w:t>
      </w:r>
      <w:r w:rsidRPr="00B359AE">
        <w:rPr>
          <w:rFonts w:cs="Verdana"/>
          <w:lang w:val="ro-RO"/>
        </w:rPr>
        <w:sym w:font="Wingdings" w:char="F0E0"/>
      </w:r>
      <w:r w:rsidRPr="00B359AE">
        <w:rPr>
          <w:rFonts w:cs="Verdana"/>
          <w:lang w:val="ro-RO"/>
        </w:rPr>
        <w:t xml:space="preserve"> avizarea </w:t>
      </w:r>
      <w:r w:rsidRPr="00B359AE">
        <w:rPr>
          <w:lang w:val="ro-RO"/>
        </w:rPr>
        <w:t>generală (a companiei sau a grupului de lucru)</w:t>
      </w:r>
    </w:p>
    <w:p w:rsidR="00EF66B2" w:rsidRPr="00B359AE" w:rsidRDefault="00EF66B2" w:rsidP="0076455F">
      <w:pPr>
        <w:numPr>
          <w:ilvl w:val="0"/>
          <w:numId w:val="17"/>
        </w:numPr>
        <w:ind w:left="720" w:hanging="360"/>
        <w:jc w:val="left"/>
        <w:rPr>
          <w:rFonts w:cs="Verdana"/>
          <w:lang w:val="ro-RO"/>
        </w:rPr>
      </w:pPr>
      <w:r w:rsidRPr="00B359AE">
        <w:rPr>
          <w:rFonts w:cs="Verdana"/>
          <w:lang w:val="ro-RO"/>
        </w:rPr>
        <w:t>repetarea evenimentului</w:t>
      </w:r>
      <w:r w:rsidR="006A2C12" w:rsidRPr="00B359AE">
        <w:rPr>
          <w:rFonts w:cs="Verdana"/>
          <w:lang w:val="ro-RO"/>
        </w:rPr>
        <w:t xml:space="preserve"> </w:t>
      </w:r>
      <w:r w:rsidRPr="00B359AE">
        <w:rPr>
          <w:rFonts w:cs="Verdana"/>
          <w:lang w:val="ro-RO"/>
        </w:rPr>
        <w:t>dăunător</w:t>
      </w:r>
      <w:r w:rsidR="006A2C12" w:rsidRPr="00B359AE">
        <w:rPr>
          <w:rFonts w:cs="Verdana"/>
          <w:lang w:val="ro-RO"/>
        </w:rPr>
        <w:t xml:space="preserve"> </w:t>
      </w:r>
      <w:r w:rsidR="006A2C12" w:rsidRPr="00B359AE">
        <w:rPr>
          <w:rFonts w:cs="Verdana"/>
          <w:lang w:val="ro-RO"/>
        </w:rPr>
        <w:sym w:font="Wingdings" w:char="F0E0"/>
      </w:r>
      <w:r w:rsidR="006A2C12" w:rsidRPr="00B359AE">
        <w:rPr>
          <w:rFonts w:cs="Verdana"/>
          <w:lang w:val="ro-RO"/>
        </w:rPr>
        <w:t xml:space="preserve"> </w:t>
      </w:r>
      <w:r w:rsidR="00CC682C" w:rsidRPr="00B359AE">
        <w:rPr>
          <w:rFonts w:cs="Verdana"/>
          <w:lang w:val="ro-RO"/>
        </w:rPr>
        <w:t>verifica</w:t>
      </w:r>
      <w:r w:rsidRPr="00B359AE">
        <w:rPr>
          <w:rFonts w:cs="Verdana"/>
          <w:lang w:val="ro-RO"/>
        </w:rPr>
        <w:t>rea</w:t>
      </w:r>
      <w:r w:rsidR="00CC682C" w:rsidRPr="00B359AE">
        <w:rPr>
          <w:rFonts w:cs="Verdana"/>
          <w:lang w:val="ro-RO"/>
        </w:rPr>
        <w:t xml:space="preserve"> </w:t>
      </w:r>
      <w:r w:rsidRPr="00B359AE">
        <w:rPr>
          <w:rFonts w:cs="Verdana"/>
          <w:lang w:val="ro-RO"/>
        </w:rPr>
        <w:t>grupurilor de postare</w:t>
      </w:r>
      <w:r w:rsidR="006A2C12" w:rsidRPr="00B359AE">
        <w:rPr>
          <w:rFonts w:cs="Verdana"/>
          <w:lang w:val="ro-RO"/>
        </w:rPr>
        <w:t>/nomina</w:t>
      </w:r>
      <w:r w:rsidRPr="00B359AE">
        <w:rPr>
          <w:rFonts w:cs="Verdana"/>
          <w:lang w:val="ro-RO"/>
        </w:rPr>
        <w:t>l</w:t>
      </w:r>
      <w:r w:rsidR="006A2C12" w:rsidRPr="00B359AE">
        <w:rPr>
          <w:rFonts w:cs="Verdana"/>
          <w:lang w:val="ro-RO"/>
        </w:rPr>
        <w:t xml:space="preserve"> </w:t>
      </w:r>
      <w:r w:rsidR="006A2C12" w:rsidRPr="00B359AE">
        <w:rPr>
          <w:rFonts w:cs="Verdana"/>
          <w:lang w:val="ro-RO"/>
        </w:rPr>
        <w:sym w:font="Wingdings" w:char="F0E0"/>
      </w:r>
      <w:r w:rsidR="006A2C12" w:rsidRPr="00B359AE">
        <w:rPr>
          <w:rFonts w:cs="Verdana"/>
          <w:lang w:val="ro-RO"/>
        </w:rPr>
        <w:t xml:space="preserve"> </w:t>
      </w:r>
      <w:r w:rsidRPr="00B359AE">
        <w:rPr>
          <w:rFonts w:cs="Verdana"/>
          <w:lang w:val="ro-RO"/>
        </w:rPr>
        <w:t>avizarea</w:t>
      </w:r>
      <w:r w:rsidR="006A2C12" w:rsidRPr="00B359AE">
        <w:rPr>
          <w:rFonts w:cs="Verdana"/>
          <w:lang w:val="ro-RO"/>
        </w:rPr>
        <w:t>/</w:t>
      </w:r>
      <w:r w:rsidRPr="00B359AE">
        <w:rPr>
          <w:rFonts w:cs="Verdana"/>
          <w:lang w:val="ro-RO"/>
        </w:rPr>
        <w:t xml:space="preserve">avertizarea grupului controlat </w:t>
      </w:r>
    </w:p>
    <w:p w:rsidR="006A2C12" w:rsidRPr="00B359AE" w:rsidRDefault="00EF66B2" w:rsidP="009D4BB8">
      <w:pPr>
        <w:numPr>
          <w:ilvl w:val="0"/>
          <w:numId w:val="17"/>
        </w:numPr>
        <w:ind w:left="720" w:hanging="360"/>
        <w:jc w:val="left"/>
        <w:rPr>
          <w:rFonts w:cs="Verdana"/>
          <w:lang w:val="ro-RO"/>
        </w:rPr>
      </w:pPr>
      <w:r w:rsidRPr="00B359AE">
        <w:rPr>
          <w:rFonts w:cs="Verdana"/>
          <w:lang w:val="ro-RO"/>
        </w:rPr>
        <w:t>repetarea evenimentului dăunător</w:t>
      </w:r>
      <w:r w:rsidR="006A2C12" w:rsidRPr="00B359AE">
        <w:rPr>
          <w:rFonts w:cs="Verdana"/>
          <w:lang w:val="ro-RO"/>
        </w:rPr>
        <w:t xml:space="preserve"> </w:t>
      </w:r>
      <w:r w:rsidR="006A2C12" w:rsidRPr="00B359AE">
        <w:rPr>
          <w:rFonts w:cs="Verdana"/>
          <w:lang w:val="ro-RO"/>
        </w:rPr>
        <w:sym w:font="Wingdings" w:char="F0E0"/>
      </w:r>
      <w:r w:rsidR="006A2C12" w:rsidRPr="00B359AE">
        <w:rPr>
          <w:rFonts w:cs="Verdana"/>
          <w:lang w:val="ro-RO"/>
        </w:rPr>
        <w:t xml:space="preserve"> </w:t>
      </w:r>
      <w:r w:rsidR="00CC682C" w:rsidRPr="00B359AE">
        <w:rPr>
          <w:rFonts w:cs="Verdana"/>
          <w:lang w:val="ro-RO"/>
        </w:rPr>
        <w:t>verifica</w:t>
      </w:r>
      <w:r w:rsidRPr="00B359AE">
        <w:rPr>
          <w:rFonts w:cs="Verdana"/>
          <w:lang w:val="ro-RO"/>
        </w:rPr>
        <w:t>rea</w:t>
      </w:r>
      <w:r w:rsidR="00CC682C" w:rsidRPr="00B359AE">
        <w:rPr>
          <w:rFonts w:cs="Verdana"/>
          <w:lang w:val="ro-RO"/>
        </w:rPr>
        <w:t xml:space="preserve"> </w:t>
      </w:r>
      <w:r w:rsidR="006A2C12" w:rsidRPr="00B359AE">
        <w:rPr>
          <w:rFonts w:cs="Verdana"/>
          <w:lang w:val="ro-RO"/>
        </w:rPr>
        <w:t>individual</w:t>
      </w:r>
      <w:r w:rsidRPr="00B359AE">
        <w:rPr>
          <w:rFonts w:cs="Verdana"/>
          <w:lang w:val="ro-RO"/>
        </w:rPr>
        <w:t>ă</w:t>
      </w:r>
      <w:r w:rsidR="006A2C12" w:rsidRPr="00B359AE">
        <w:rPr>
          <w:rFonts w:cs="Verdana"/>
          <w:lang w:val="ro-RO"/>
        </w:rPr>
        <w:t xml:space="preserve"> </w:t>
      </w:r>
      <w:r w:rsidR="006A2C12" w:rsidRPr="00B359AE">
        <w:rPr>
          <w:rFonts w:cs="Verdana"/>
          <w:lang w:val="ro-RO"/>
        </w:rPr>
        <w:sym w:font="Wingdings" w:char="F0E0"/>
      </w:r>
      <w:r w:rsidR="006A2C12" w:rsidRPr="00B359AE">
        <w:rPr>
          <w:rFonts w:cs="Verdana"/>
          <w:lang w:val="ro-RO"/>
        </w:rPr>
        <w:t xml:space="preserve"> </w:t>
      </w:r>
      <w:r w:rsidRPr="00B359AE">
        <w:rPr>
          <w:rFonts w:cs="Verdana"/>
          <w:lang w:val="ro-RO"/>
        </w:rPr>
        <w:t xml:space="preserve">avizarea/avertizarea </w:t>
      </w:r>
      <w:r w:rsidR="006A2C12" w:rsidRPr="00B359AE">
        <w:rPr>
          <w:rFonts w:cs="Verdana"/>
          <w:lang w:val="ro-RO"/>
        </w:rPr>
        <w:t>nomina</w:t>
      </w:r>
      <w:r w:rsidRPr="00B359AE">
        <w:rPr>
          <w:rFonts w:cs="Verdana"/>
          <w:lang w:val="ro-RO"/>
        </w:rPr>
        <w:t>lă</w:t>
      </w:r>
    </w:p>
    <w:p w:rsidR="006A2C12" w:rsidRPr="00B359AE" w:rsidRDefault="006A2C12" w:rsidP="006A2C12">
      <w:pPr>
        <w:autoSpaceDE w:val="0"/>
        <w:autoSpaceDN w:val="0"/>
        <w:adjustRightInd w:val="0"/>
        <w:spacing w:before="0"/>
        <w:rPr>
          <w:rFonts w:cs="Verdana"/>
          <w:lang w:val="ro-RO"/>
        </w:rPr>
      </w:pPr>
    </w:p>
    <w:p w:rsidR="00EF66B2" w:rsidRPr="00B359AE" w:rsidRDefault="00EF66B2" w:rsidP="00B359AE">
      <w:pPr>
        <w:spacing w:before="0"/>
        <w:rPr>
          <w:rFonts w:asciiTheme="minorHAnsi" w:hAnsiTheme="minorHAnsi" w:cstheme="minorHAnsi"/>
          <w:lang w:val="ro-RO" w:eastAsia="ro-RO"/>
        </w:rPr>
      </w:pPr>
      <w:r w:rsidRPr="00EF66B2">
        <w:rPr>
          <w:rFonts w:asciiTheme="minorHAnsi" w:hAnsiTheme="minorHAnsi" w:cstheme="minorHAnsi"/>
          <w:lang w:val="ro-RO" w:eastAsia="ro-RO"/>
        </w:rPr>
        <w:t xml:space="preserve">Informațiile înregistrate </w:t>
      </w:r>
      <w:r w:rsidRPr="00B359AE">
        <w:rPr>
          <w:rFonts w:asciiTheme="minorHAnsi" w:hAnsiTheme="minorHAnsi" w:cstheme="minorHAnsi"/>
          <w:lang w:val="ro-RO" w:eastAsia="ro-RO"/>
        </w:rPr>
        <w:t xml:space="preserve"> sau înregistrabile </w:t>
      </w:r>
      <w:r w:rsidRPr="00EF66B2">
        <w:rPr>
          <w:rFonts w:asciiTheme="minorHAnsi" w:hAnsiTheme="minorHAnsi" w:cstheme="minorHAnsi"/>
          <w:lang w:val="ro-RO" w:eastAsia="ro-RO"/>
        </w:rPr>
        <w:t xml:space="preserve">automat de către sisteme </w:t>
      </w:r>
      <w:r w:rsidRPr="00B359AE">
        <w:rPr>
          <w:rFonts w:asciiTheme="minorHAnsi" w:hAnsiTheme="minorHAnsi" w:cstheme="minorHAnsi"/>
          <w:lang w:val="ro-RO" w:eastAsia="ro-RO"/>
        </w:rPr>
        <w:t xml:space="preserve">(logarea la </w:t>
      </w:r>
      <w:r w:rsidRPr="00EF66B2">
        <w:rPr>
          <w:rFonts w:asciiTheme="minorHAnsi" w:hAnsiTheme="minorHAnsi" w:cstheme="minorHAnsi"/>
          <w:lang w:val="ro-RO" w:eastAsia="ro-RO"/>
        </w:rPr>
        <w:t>navig</w:t>
      </w:r>
      <w:r w:rsidR="00B359AE" w:rsidRPr="00B359AE">
        <w:rPr>
          <w:rFonts w:asciiTheme="minorHAnsi" w:hAnsiTheme="minorHAnsi" w:cstheme="minorHAnsi"/>
          <w:lang w:val="ro-RO" w:eastAsia="ro-RO"/>
        </w:rPr>
        <w:t>area</w:t>
      </w:r>
      <w:r w:rsidRPr="00EF66B2">
        <w:rPr>
          <w:rFonts w:asciiTheme="minorHAnsi" w:hAnsiTheme="minorHAnsi" w:cstheme="minorHAnsi"/>
          <w:lang w:val="ro-RO" w:eastAsia="ro-RO"/>
        </w:rPr>
        <w:t xml:space="preserve"> </w:t>
      </w:r>
      <w:r w:rsidRPr="00B359AE">
        <w:rPr>
          <w:rFonts w:asciiTheme="minorHAnsi" w:hAnsiTheme="minorHAnsi" w:cstheme="minorHAnsi"/>
          <w:lang w:val="ro-RO" w:eastAsia="ro-RO"/>
        </w:rPr>
        <w:t xml:space="preserve">pe Internet </w:t>
      </w:r>
      <w:r w:rsidRPr="00EF66B2">
        <w:rPr>
          <w:rFonts w:asciiTheme="minorHAnsi" w:hAnsiTheme="minorHAnsi" w:cstheme="minorHAnsi"/>
          <w:lang w:val="ro-RO" w:eastAsia="ro-RO"/>
        </w:rPr>
        <w:t xml:space="preserve">sau </w:t>
      </w:r>
      <w:r w:rsidRPr="00B359AE">
        <w:rPr>
          <w:rFonts w:asciiTheme="minorHAnsi" w:hAnsiTheme="minorHAnsi" w:cstheme="minorHAnsi"/>
          <w:lang w:val="ro-RO" w:eastAsia="ro-RO"/>
        </w:rPr>
        <w:t xml:space="preserve">la </w:t>
      </w:r>
      <w:r w:rsidRPr="00EF66B2">
        <w:rPr>
          <w:rFonts w:asciiTheme="minorHAnsi" w:hAnsiTheme="minorHAnsi" w:cstheme="minorHAnsi"/>
          <w:lang w:val="ro-RO" w:eastAsia="ro-RO"/>
        </w:rPr>
        <w:t xml:space="preserve">serverul de poștă electronică) sunt accesibile numai </w:t>
      </w:r>
      <w:r w:rsidRPr="00B359AE">
        <w:rPr>
          <w:rFonts w:asciiTheme="minorHAnsi" w:hAnsiTheme="minorHAnsi" w:cstheme="minorHAnsi"/>
          <w:lang w:val="ro-RO" w:eastAsia="ro-RO"/>
        </w:rPr>
        <w:t>operatorilor</w:t>
      </w:r>
      <w:r w:rsidRPr="00EF66B2">
        <w:rPr>
          <w:rFonts w:asciiTheme="minorHAnsi" w:hAnsiTheme="minorHAnsi" w:cstheme="minorHAnsi"/>
          <w:lang w:val="ro-RO" w:eastAsia="ro-RO"/>
        </w:rPr>
        <w:t xml:space="preserve"> IT ale </w:t>
      </w:r>
      <w:r w:rsidRPr="00B359AE">
        <w:rPr>
          <w:rFonts w:asciiTheme="minorHAnsi" w:hAnsiTheme="minorHAnsi" w:cstheme="minorHAnsi"/>
          <w:lang w:val="ro-RO" w:eastAsia="ro-RO"/>
        </w:rPr>
        <w:t>companiei FOGLIANI</w:t>
      </w:r>
      <w:r w:rsidRPr="00EF66B2">
        <w:rPr>
          <w:rFonts w:asciiTheme="minorHAnsi" w:hAnsiTheme="minorHAnsi" w:cstheme="minorHAnsi"/>
          <w:lang w:val="ro-RO" w:eastAsia="ro-RO"/>
        </w:rPr>
        <w:t xml:space="preserve">, autorizate în mod oficial. </w:t>
      </w:r>
    </w:p>
    <w:p w:rsidR="00EF66B2" w:rsidRPr="00EF66B2" w:rsidRDefault="00EF66B2" w:rsidP="00B359AE">
      <w:pPr>
        <w:spacing w:before="0"/>
        <w:rPr>
          <w:rFonts w:asciiTheme="minorHAnsi" w:hAnsiTheme="minorHAnsi" w:cstheme="minorHAnsi"/>
          <w:lang w:val="ro-RO" w:eastAsia="ro-RO"/>
        </w:rPr>
      </w:pPr>
      <w:r w:rsidRPr="00B359AE">
        <w:rPr>
          <w:rFonts w:asciiTheme="minorHAnsi" w:hAnsiTheme="minorHAnsi" w:cstheme="minorHAnsi"/>
          <w:lang w:val="ro-RO" w:eastAsia="ro-RO"/>
        </w:rPr>
        <w:t xml:space="preserve">Persoanele desemnate vor desfășura doar operații </w:t>
      </w:r>
      <w:r w:rsidRPr="00EF66B2">
        <w:rPr>
          <w:rFonts w:asciiTheme="minorHAnsi" w:hAnsiTheme="minorHAnsi" w:cstheme="minorHAnsi"/>
          <w:lang w:val="ro-RO" w:eastAsia="ro-RO"/>
        </w:rPr>
        <w:t xml:space="preserve">strict necesare </w:t>
      </w:r>
      <w:r w:rsidR="00B359AE" w:rsidRPr="00B359AE">
        <w:rPr>
          <w:rFonts w:asciiTheme="minorHAnsi" w:hAnsiTheme="minorHAnsi" w:cstheme="minorHAnsi"/>
          <w:lang w:val="ro-RO" w:eastAsia="ro-RO"/>
        </w:rPr>
        <w:t xml:space="preserve">în  scop </w:t>
      </w:r>
      <w:r w:rsidRPr="00EF66B2">
        <w:rPr>
          <w:rFonts w:asciiTheme="minorHAnsi" w:hAnsiTheme="minorHAnsi" w:cstheme="minorHAnsi"/>
          <w:lang w:val="ro-RO" w:eastAsia="ro-RO"/>
        </w:rPr>
        <w:t xml:space="preserve">tehnic și de siguranță. </w:t>
      </w:r>
    </w:p>
    <w:p w:rsidR="006A2C12" w:rsidRPr="007E68ED" w:rsidRDefault="006A2C12" w:rsidP="006A2C12">
      <w:pPr>
        <w:autoSpaceDE w:val="0"/>
        <w:autoSpaceDN w:val="0"/>
        <w:adjustRightInd w:val="0"/>
        <w:spacing w:before="0"/>
        <w:rPr>
          <w:rFonts w:asciiTheme="minorHAnsi" w:hAnsiTheme="minorHAnsi" w:cstheme="minorHAnsi"/>
          <w:lang w:val="ro-RO"/>
        </w:rPr>
      </w:pPr>
    </w:p>
    <w:p w:rsidR="006A2C12" w:rsidRPr="007E68ED" w:rsidRDefault="006A2C12" w:rsidP="00190259">
      <w:pPr>
        <w:pStyle w:val="Heading2"/>
        <w:numPr>
          <w:ilvl w:val="1"/>
          <w:numId w:val="37"/>
        </w:numPr>
        <w:rPr>
          <w:lang w:val="ro-RO"/>
        </w:rPr>
      </w:pPr>
      <w:bookmarkStart w:id="46" w:name="_Toc6243156"/>
      <w:r w:rsidRPr="007E68ED">
        <w:rPr>
          <w:lang w:val="ro-RO"/>
        </w:rPr>
        <w:t>Informa</w:t>
      </w:r>
      <w:r w:rsidR="00B359AE">
        <w:rPr>
          <w:lang w:val="ro-RO"/>
        </w:rPr>
        <w:t>ții conform</w:t>
      </w:r>
      <w:r w:rsidRPr="007E68ED">
        <w:rPr>
          <w:lang w:val="ro-RO"/>
        </w:rPr>
        <w:t xml:space="preserve"> art. 13</w:t>
      </w:r>
      <w:r w:rsidR="0017619D" w:rsidRPr="007E68ED">
        <w:rPr>
          <w:lang w:val="ro-RO"/>
        </w:rPr>
        <w:t xml:space="preserve"> </w:t>
      </w:r>
      <w:r w:rsidR="00B359AE">
        <w:rPr>
          <w:lang w:val="ro-RO"/>
        </w:rPr>
        <w:t xml:space="preserve">din </w:t>
      </w:r>
      <w:r w:rsidR="0017619D" w:rsidRPr="007E68ED">
        <w:rPr>
          <w:lang w:val="ro-RO"/>
        </w:rPr>
        <w:t>Reg</w:t>
      </w:r>
      <w:r w:rsidR="00B359AE">
        <w:rPr>
          <w:lang w:val="ro-RO"/>
        </w:rPr>
        <w:t>u</w:t>
      </w:r>
      <w:r w:rsidR="0017619D" w:rsidRPr="007E68ED">
        <w:rPr>
          <w:lang w:val="ro-RO"/>
        </w:rPr>
        <w:t>lament</w:t>
      </w:r>
      <w:r w:rsidR="00B359AE">
        <w:rPr>
          <w:lang w:val="ro-RO"/>
        </w:rPr>
        <w:t>ul</w:t>
      </w:r>
      <w:r w:rsidR="0017619D" w:rsidRPr="007E68ED">
        <w:rPr>
          <w:lang w:val="ro-RO"/>
        </w:rPr>
        <w:t xml:space="preserve"> UE</w:t>
      </w:r>
      <w:bookmarkEnd w:id="46"/>
    </w:p>
    <w:p w:rsidR="00B359AE" w:rsidRPr="00B359AE" w:rsidRDefault="00B359AE" w:rsidP="006A2C12">
      <w:pPr>
        <w:autoSpaceDE w:val="0"/>
        <w:autoSpaceDN w:val="0"/>
        <w:adjustRightInd w:val="0"/>
        <w:spacing w:before="0"/>
        <w:rPr>
          <w:lang w:val="ro-RO"/>
        </w:rPr>
      </w:pPr>
      <w:r w:rsidRPr="00B359AE">
        <w:rPr>
          <w:lang w:val="ro-RO"/>
        </w:rPr>
        <w:t xml:space="preserve">Orice date cu caracter personal,  sau care aparțin unei anumite categorii, găsite pe echipamentele electronice deținute de companie, chiar au fost deținute sau păstrate prin încălcarea prezentului regulament vor fi în continuare prelucrate în conformitate cu criteriile de confidențialitate stabilite prin lege, exclusiv în scopul activităților de control aferente și/sau pentru asigurarea unei eventuale protecții juridice a companiei  </w:t>
      </w:r>
    </w:p>
    <w:p w:rsidR="00B359AE" w:rsidRPr="00B359AE" w:rsidRDefault="00B359AE" w:rsidP="006A2C12">
      <w:pPr>
        <w:autoSpaceDE w:val="0"/>
        <w:autoSpaceDN w:val="0"/>
        <w:adjustRightInd w:val="0"/>
        <w:spacing w:before="0"/>
        <w:rPr>
          <w:rFonts w:cs="Verdana"/>
          <w:color w:val="000000"/>
          <w:lang w:val="ro-RO"/>
        </w:rPr>
      </w:pPr>
      <w:r w:rsidRPr="00B359AE">
        <w:rPr>
          <w:lang w:val="ro-RO"/>
        </w:rPr>
        <w:t>Sistemele software sunt configurate astfel încât să poată șterge periodic și în mod automat datele cu caracter personal referitoare la acces și la traficul pe Internet, a căror păstrare nu este necesară. O posibilă prelungire a timpilor de stocare este evaluată ca excepțională și ar trebui să aibă loc numai referitor la:</w:t>
      </w:r>
    </w:p>
    <w:p w:rsidR="00AB0E5D" w:rsidRPr="007E68ED" w:rsidRDefault="00AB0E5D" w:rsidP="006A2C12">
      <w:pPr>
        <w:autoSpaceDE w:val="0"/>
        <w:autoSpaceDN w:val="0"/>
        <w:adjustRightInd w:val="0"/>
        <w:spacing w:before="0"/>
        <w:rPr>
          <w:rFonts w:cs="Verdana"/>
          <w:lang w:val="ro-RO"/>
        </w:rPr>
      </w:pPr>
    </w:p>
    <w:p w:rsidR="00B359AE" w:rsidRPr="00AE63DB" w:rsidRDefault="00B359AE" w:rsidP="00AB0E5D">
      <w:pPr>
        <w:pStyle w:val="ListParagraph"/>
        <w:numPr>
          <w:ilvl w:val="0"/>
          <w:numId w:val="34"/>
        </w:numPr>
        <w:autoSpaceDE w:val="0"/>
        <w:autoSpaceDN w:val="0"/>
        <w:adjustRightInd w:val="0"/>
        <w:spacing w:before="0"/>
        <w:rPr>
          <w:rFonts w:cs="Verdana"/>
          <w:lang w:val="ro-RO"/>
        </w:rPr>
      </w:pPr>
      <w:r w:rsidRPr="00AE63DB">
        <w:rPr>
          <w:lang w:val="ro-RO"/>
        </w:rPr>
        <w:t xml:space="preserve">Cerințele tehnice sau de securitate cu totul speciale; </w:t>
      </w:r>
    </w:p>
    <w:p w:rsidR="00B359AE" w:rsidRPr="00AE63DB" w:rsidRDefault="00AE63DB" w:rsidP="00AB0E5D">
      <w:pPr>
        <w:pStyle w:val="ListParagraph"/>
        <w:numPr>
          <w:ilvl w:val="0"/>
          <w:numId w:val="34"/>
        </w:numPr>
        <w:autoSpaceDE w:val="0"/>
        <w:autoSpaceDN w:val="0"/>
        <w:adjustRightInd w:val="0"/>
        <w:spacing w:before="0"/>
        <w:rPr>
          <w:rFonts w:cs="Verdana"/>
          <w:lang w:val="ro-RO"/>
        </w:rPr>
      </w:pPr>
      <w:r w:rsidRPr="00AE63DB">
        <w:rPr>
          <w:lang w:val="ro-RO"/>
        </w:rPr>
        <w:t xml:space="preserve">Indispensabilitatea faptelor pentru a se </w:t>
      </w:r>
      <w:r w:rsidR="00B359AE" w:rsidRPr="00AE63DB">
        <w:rPr>
          <w:lang w:val="ro-RO"/>
        </w:rPr>
        <w:t>stabil</w:t>
      </w:r>
      <w:r w:rsidRPr="00AE63DB">
        <w:rPr>
          <w:lang w:val="ro-RO"/>
        </w:rPr>
        <w:t>i</w:t>
      </w:r>
      <w:r w:rsidR="00B359AE" w:rsidRPr="00AE63DB">
        <w:rPr>
          <w:lang w:val="ro-RO"/>
        </w:rPr>
        <w:t xml:space="preserve"> sau </w:t>
      </w:r>
      <w:r w:rsidRPr="00AE63DB">
        <w:rPr>
          <w:lang w:val="ro-RO"/>
        </w:rPr>
        <w:t xml:space="preserve">apăra </w:t>
      </w:r>
      <w:r w:rsidR="00B359AE" w:rsidRPr="00AE63DB">
        <w:rPr>
          <w:lang w:val="ro-RO"/>
        </w:rPr>
        <w:t>o revendicare</w:t>
      </w:r>
      <w:r w:rsidRPr="00AE63DB">
        <w:rPr>
          <w:lang w:val="ro-RO"/>
        </w:rPr>
        <w:t xml:space="preserve"> în sfera juridică</w:t>
      </w:r>
      <w:r w:rsidR="00B359AE" w:rsidRPr="00AE63DB">
        <w:rPr>
          <w:lang w:val="ro-RO"/>
        </w:rPr>
        <w:t>;</w:t>
      </w:r>
    </w:p>
    <w:p w:rsidR="00B359AE" w:rsidRPr="00AE63DB" w:rsidRDefault="00B359AE" w:rsidP="00AB0E5D">
      <w:pPr>
        <w:pStyle w:val="ListParagraph"/>
        <w:numPr>
          <w:ilvl w:val="0"/>
          <w:numId w:val="34"/>
        </w:numPr>
        <w:autoSpaceDE w:val="0"/>
        <w:autoSpaceDN w:val="0"/>
        <w:adjustRightInd w:val="0"/>
        <w:spacing w:before="0"/>
        <w:rPr>
          <w:rFonts w:cs="Verdana"/>
          <w:lang w:val="ro-RO"/>
        </w:rPr>
      </w:pPr>
      <w:r w:rsidRPr="00AE63DB">
        <w:rPr>
          <w:lang w:val="ro-RO"/>
        </w:rPr>
        <w:t xml:space="preserve"> </w:t>
      </w:r>
      <w:r w:rsidR="00AE63DB" w:rsidRPr="00AE63DB">
        <w:rPr>
          <w:lang w:val="ro-RO"/>
        </w:rPr>
        <w:t>O</w:t>
      </w:r>
      <w:r w:rsidRPr="00AE63DB">
        <w:rPr>
          <w:lang w:val="ro-RO"/>
        </w:rPr>
        <w:t xml:space="preserve">bligație de a păstra sau de a difuza datele pentru </w:t>
      </w:r>
      <w:r w:rsidR="00AE63DB" w:rsidRPr="00AE63DB">
        <w:rPr>
          <w:lang w:val="ro-RO"/>
        </w:rPr>
        <w:t xml:space="preserve">îndeplinirea unei </w:t>
      </w:r>
      <w:r w:rsidRPr="00AE63DB">
        <w:rPr>
          <w:lang w:val="ro-RO"/>
        </w:rPr>
        <w:t>cerer</w:t>
      </w:r>
      <w:r w:rsidR="00AE63DB" w:rsidRPr="00AE63DB">
        <w:rPr>
          <w:lang w:val="ro-RO"/>
        </w:rPr>
        <w:t>i</w:t>
      </w:r>
      <w:r w:rsidRPr="00AE63DB">
        <w:rPr>
          <w:lang w:val="ro-RO"/>
        </w:rPr>
        <w:t xml:space="preserve"> specific</w:t>
      </w:r>
      <w:r w:rsidR="00AE63DB" w:rsidRPr="00AE63DB">
        <w:rPr>
          <w:lang w:val="ro-RO"/>
        </w:rPr>
        <w:t>e</w:t>
      </w:r>
      <w:r w:rsidRPr="00AE63DB">
        <w:rPr>
          <w:lang w:val="ro-RO"/>
        </w:rPr>
        <w:t xml:space="preserve"> a instanței sau </w:t>
      </w:r>
      <w:r w:rsidR="00AE63DB" w:rsidRPr="00AE63DB">
        <w:rPr>
          <w:lang w:val="ro-RO"/>
        </w:rPr>
        <w:t xml:space="preserve">a </w:t>
      </w:r>
      <w:r w:rsidRPr="00AE63DB">
        <w:rPr>
          <w:lang w:val="ro-RO"/>
        </w:rPr>
        <w:t>poliți</w:t>
      </w:r>
      <w:r w:rsidR="00AE63DB" w:rsidRPr="00AE63DB">
        <w:rPr>
          <w:lang w:val="ro-RO"/>
        </w:rPr>
        <w:t>ei</w:t>
      </w:r>
      <w:r w:rsidRPr="00AE63DB">
        <w:rPr>
          <w:lang w:val="ro-RO"/>
        </w:rPr>
        <w:t xml:space="preserve"> judiciar</w:t>
      </w:r>
      <w:r w:rsidR="00AE63DB" w:rsidRPr="00AE63DB">
        <w:rPr>
          <w:lang w:val="ro-RO"/>
        </w:rPr>
        <w:t>e</w:t>
      </w:r>
      <w:r w:rsidRPr="00AE63DB">
        <w:rPr>
          <w:lang w:val="ro-RO"/>
        </w:rPr>
        <w:t>.</w:t>
      </w:r>
    </w:p>
    <w:p w:rsidR="006A2C12" w:rsidRPr="007E68ED" w:rsidRDefault="00AB0E5D" w:rsidP="00190259">
      <w:pPr>
        <w:pStyle w:val="Heading2"/>
        <w:numPr>
          <w:ilvl w:val="1"/>
          <w:numId w:val="37"/>
        </w:numPr>
        <w:rPr>
          <w:rFonts w:eastAsia="Arial Unicode MS"/>
          <w:lang w:val="ro-RO"/>
        </w:rPr>
      </w:pPr>
      <w:bookmarkStart w:id="47" w:name="_Toc6243157"/>
      <w:r w:rsidRPr="007E68ED">
        <w:rPr>
          <w:rFonts w:eastAsia="Arial Unicode MS"/>
          <w:lang w:val="ro-RO"/>
        </w:rPr>
        <w:lastRenderedPageBreak/>
        <w:t>San</w:t>
      </w:r>
      <w:bookmarkEnd w:id="47"/>
      <w:r w:rsidR="00AE63DB">
        <w:rPr>
          <w:rFonts w:eastAsia="Arial Unicode MS"/>
          <w:lang w:val="ro-RO"/>
        </w:rPr>
        <w:t>cțiuni</w:t>
      </w:r>
    </w:p>
    <w:p w:rsidR="00AE63DB" w:rsidRPr="0076455F" w:rsidRDefault="00AE63DB" w:rsidP="00AE63DB">
      <w:pPr>
        <w:autoSpaceDE w:val="0"/>
        <w:autoSpaceDN w:val="0"/>
        <w:adjustRightInd w:val="0"/>
        <w:rPr>
          <w:lang w:val="ro-RO"/>
        </w:rPr>
      </w:pPr>
      <w:r w:rsidRPr="0076455F">
        <w:rPr>
          <w:lang w:val="ro-RO"/>
        </w:rPr>
        <w:t>Fiecare este responsabil personal, în cazul încălcării deliberate a acestor norme, în conformitate cu legislația în vigoare și  a obligațiilor contractuale și de natură disciplinară</w:t>
      </w:r>
    </w:p>
    <w:p w:rsidR="00AE63DB" w:rsidRPr="0076455F" w:rsidRDefault="00AE63DB" w:rsidP="00AE63DB">
      <w:pPr>
        <w:autoSpaceDE w:val="0"/>
        <w:autoSpaceDN w:val="0"/>
        <w:adjustRightInd w:val="0"/>
        <w:rPr>
          <w:lang w:val="ro-RO"/>
        </w:rPr>
      </w:pPr>
      <w:r w:rsidRPr="0076455F">
        <w:rPr>
          <w:lang w:val="ro-RO"/>
        </w:rPr>
        <w:t>Eventuale sancțiuni:</w:t>
      </w:r>
    </w:p>
    <w:p w:rsidR="00AE63DB" w:rsidRPr="0076455F" w:rsidRDefault="00AE63DB" w:rsidP="00AB0E5D">
      <w:pPr>
        <w:pStyle w:val="ListParagraph"/>
        <w:numPr>
          <w:ilvl w:val="0"/>
          <w:numId w:val="35"/>
        </w:numPr>
        <w:autoSpaceDE w:val="0"/>
        <w:autoSpaceDN w:val="0"/>
        <w:adjustRightInd w:val="0"/>
        <w:rPr>
          <w:rFonts w:eastAsia="Arial Unicode MS"/>
          <w:lang w:val="ro-RO"/>
        </w:rPr>
      </w:pPr>
      <w:r w:rsidRPr="0076455F">
        <w:rPr>
          <w:rFonts w:eastAsia="Arial Unicode MS"/>
          <w:lang w:val="ro-RO"/>
        </w:rPr>
        <w:t>Avertisment verbal</w:t>
      </w:r>
    </w:p>
    <w:p w:rsidR="00AB0E5D" w:rsidRPr="0076455F" w:rsidRDefault="00AE63DB" w:rsidP="00AB0E5D">
      <w:pPr>
        <w:pStyle w:val="ListParagraph"/>
        <w:numPr>
          <w:ilvl w:val="0"/>
          <w:numId w:val="35"/>
        </w:numPr>
        <w:autoSpaceDE w:val="0"/>
        <w:autoSpaceDN w:val="0"/>
        <w:adjustRightInd w:val="0"/>
        <w:rPr>
          <w:rFonts w:eastAsia="Arial Unicode MS"/>
          <w:lang w:val="ro-RO"/>
        </w:rPr>
      </w:pPr>
      <w:r w:rsidRPr="0076455F">
        <w:rPr>
          <w:rFonts w:eastAsia="Arial Unicode MS"/>
          <w:lang w:val="ro-RO"/>
        </w:rPr>
        <w:t>Avertisment în scris</w:t>
      </w:r>
      <w:r w:rsidR="00AB0E5D" w:rsidRPr="0076455F">
        <w:rPr>
          <w:rFonts w:eastAsia="Arial Unicode MS"/>
          <w:lang w:val="ro-RO"/>
        </w:rPr>
        <w:t>;</w:t>
      </w:r>
    </w:p>
    <w:p w:rsidR="00AB0E5D" w:rsidRPr="0076455F" w:rsidRDefault="0076455F" w:rsidP="00AB0E5D">
      <w:pPr>
        <w:pStyle w:val="ListParagraph"/>
        <w:numPr>
          <w:ilvl w:val="0"/>
          <w:numId w:val="35"/>
        </w:numPr>
        <w:autoSpaceDE w:val="0"/>
        <w:autoSpaceDN w:val="0"/>
        <w:adjustRightInd w:val="0"/>
        <w:rPr>
          <w:rFonts w:eastAsia="Arial Unicode MS"/>
          <w:lang w:val="ro-RO"/>
        </w:rPr>
      </w:pPr>
      <w:r w:rsidRPr="0076455F">
        <w:rPr>
          <w:rFonts w:eastAsia="Arial Unicode MS"/>
          <w:lang w:val="ro-RO"/>
        </w:rPr>
        <w:t xml:space="preserve">Amendă </w:t>
      </w:r>
      <w:r w:rsidR="00AB0E5D" w:rsidRPr="0076455F">
        <w:rPr>
          <w:rFonts w:eastAsia="Arial Unicode MS"/>
          <w:lang w:val="ro-RO"/>
        </w:rPr>
        <w:t>;</w:t>
      </w:r>
    </w:p>
    <w:p w:rsidR="00AB0E5D" w:rsidRPr="0076455F" w:rsidRDefault="0076455F" w:rsidP="00AB0E5D">
      <w:pPr>
        <w:pStyle w:val="ListParagraph"/>
        <w:numPr>
          <w:ilvl w:val="0"/>
          <w:numId w:val="35"/>
        </w:numPr>
        <w:autoSpaceDE w:val="0"/>
        <w:autoSpaceDN w:val="0"/>
        <w:adjustRightInd w:val="0"/>
        <w:rPr>
          <w:rFonts w:eastAsia="Arial Unicode MS"/>
          <w:lang w:val="ro-RO"/>
        </w:rPr>
      </w:pPr>
      <w:r w:rsidRPr="0076455F">
        <w:rPr>
          <w:rFonts w:eastAsia="Arial Unicode MS"/>
          <w:lang w:val="ro-RO"/>
        </w:rPr>
        <w:t>Suspendarea retribuției financiare și din funcție</w:t>
      </w:r>
      <w:r w:rsidR="00AB0E5D" w:rsidRPr="0076455F">
        <w:rPr>
          <w:rFonts w:eastAsia="Arial Unicode MS"/>
          <w:lang w:val="ro-RO"/>
        </w:rPr>
        <w:t>;</w:t>
      </w:r>
    </w:p>
    <w:p w:rsidR="00AB0E5D" w:rsidRPr="0076455F" w:rsidRDefault="0076455F" w:rsidP="00AB0E5D">
      <w:pPr>
        <w:pStyle w:val="ListParagraph"/>
        <w:numPr>
          <w:ilvl w:val="0"/>
          <w:numId w:val="35"/>
        </w:numPr>
        <w:autoSpaceDE w:val="0"/>
        <w:autoSpaceDN w:val="0"/>
        <w:adjustRightInd w:val="0"/>
        <w:rPr>
          <w:rFonts w:eastAsia="Arial Unicode MS"/>
          <w:lang w:val="ro-RO"/>
        </w:rPr>
      </w:pPr>
      <w:r w:rsidRPr="0076455F">
        <w:rPr>
          <w:rFonts w:eastAsia="Arial Unicode MS"/>
          <w:lang w:val="ro-RO"/>
        </w:rPr>
        <w:t>Concedierea disciplinară cu alte urmări legale;</w:t>
      </w:r>
    </w:p>
    <w:p w:rsidR="0076455F" w:rsidRPr="0076455F" w:rsidRDefault="0076455F" w:rsidP="0076455F">
      <w:pPr>
        <w:pStyle w:val="ListParagraph"/>
        <w:autoSpaceDE w:val="0"/>
        <w:autoSpaceDN w:val="0"/>
        <w:adjustRightInd w:val="0"/>
        <w:rPr>
          <w:rFonts w:eastAsia="Arial Unicode MS"/>
          <w:lang w:val="ro-RO"/>
        </w:rPr>
      </w:pPr>
    </w:p>
    <w:p w:rsidR="0076455F" w:rsidRPr="0076455F" w:rsidRDefault="0076455F" w:rsidP="00AB0E5D">
      <w:pPr>
        <w:autoSpaceDE w:val="0"/>
        <w:autoSpaceDN w:val="0"/>
        <w:adjustRightInd w:val="0"/>
        <w:rPr>
          <w:rFonts w:eastAsia="Arial Unicode MS"/>
          <w:lang w:val="ro-RO"/>
        </w:rPr>
      </w:pPr>
      <w:r w:rsidRPr="0076455F">
        <w:rPr>
          <w:lang w:val="ro-RO"/>
        </w:rPr>
        <w:t>Pentru personalul de conducere se va aplica legislația în vigoare și/sau contractual colectiv, cu condiția ca, în cazul  celor mai grave încălcări, Organizația va putea proceda la demiterea managerului care a comis infracțiunea.</w:t>
      </w:r>
    </w:p>
    <w:p w:rsidR="00266758" w:rsidRPr="0076455F" w:rsidRDefault="00266758" w:rsidP="00D83C58">
      <w:pPr>
        <w:rPr>
          <w:lang w:val="ro-RO"/>
        </w:rPr>
      </w:pPr>
    </w:p>
    <w:bookmarkEnd w:id="22"/>
    <w:bookmarkEnd w:id="23"/>
    <w:bookmarkEnd w:id="24"/>
    <w:p w:rsidR="00266758" w:rsidRPr="007E68ED" w:rsidRDefault="00266758">
      <w:pPr>
        <w:pStyle w:val="BodyText"/>
        <w:rPr>
          <w:rFonts w:ascii="Times New Roman" w:hAnsi="Times New Roman"/>
          <w:sz w:val="22"/>
          <w:lang w:val="ro-RO"/>
        </w:rPr>
      </w:pPr>
    </w:p>
    <w:sectPr w:rsidR="00266758" w:rsidRPr="007E68ED" w:rsidSect="007604F1">
      <w:footerReference w:type="default" r:id="rId9"/>
      <w:headerReference w:type="first" r:id="rId10"/>
      <w:footerReference w:type="first" r:id="rId11"/>
      <w:type w:val="continuous"/>
      <w:pgSz w:w="11909" w:h="16834" w:code="9"/>
      <w:pgMar w:top="1701" w:right="1247" w:bottom="1985" w:left="1247" w:header="720"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AC7" w:rsidRDefault="001D5AC7">
      <w:r>
        <w:separator/>
      </w:r>
    </w:p>
  </w:endnote>
  <w:endnote w:type="continuationSeparator" w:id="0">
    <w:p w:rsidR="001D5AC7" w:rsidRDefault="001D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s Serif">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ceanSansAV Light">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ceanSansForAventis Light">
    <w:altName w:val="Century Gothic"/>
    <w:charset w:val="00"/>
    <w:family w:val="swiss"/>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066"/>
    </w:tblGrid>
    <w:tr w:rsidR="0076455F" w:rsidRPr="0068362B" w:rsidTr="0040457C">
      <w:tc>
        <w:tcPr>
          <w:tcW w:w="6487" w:type="dxa"/>
          <w:shd w:val="clear" w:color="auto" w:fill="auto"/>
          <w:vAlign w:val="center"/>
        </w:tcPr>
        <w:p w:rsidR="0076455F" w:rsidRPr="00000AA2" w:rsidRDefault="0076455F" w:rsidP="00266758">
          <w:pPr>
            <w:rPr>
              <w:sz w:val="18"/>
              <w:szCs w:val="18"/>
              <w:lang w:val="ro-RO"/>
            </w:rPr>
          </w:pPr>
          <w:r w:rsidRPr="00000AA2">
            <w:rPr>
              <w:sz w:val="18"/>
              <w:szCs w:val="18"/>
              <w:lang w:val="ro-RO"/>
            </w:rPr>
            <w:t xml:space="preserve">Cod Organizație: </w:t>
          </w:r>
        </w:p>
      </w:tc>
      <w:tc>
        <w:tcPr>
          <w:tcW w:w="3066" w:type="dxa"/>
          <w:shd w:val="clear" w:color="auto" w:fill="auto"/>
          <w:vAlign w:val="center"/>
        </w:tcPr>
        <w:p w:rsidR="0076455F" w:rsidRPr="00000AA2" w:rsidRDefault="0076455F" w:rsidP="00013A5F">
          <w:pPr>
            <w:rPr>
              <w:sz w:val="18"/>
              <w:szCs w:val="18"/>
              <w:lang w:val="ro-RO"/>
            </w:rPr>
          </w:pPr>
          <w:r w:rsidRPr="00000AA2">
            <w:rPr>
              <w:sz w:val="18"/>
              <w:szCs w:val="18"/>
              <w:lang w:val="ro-RO"/>
            </w:rPr>
            <w:t>Revizia: 1.0</w:t>
          </w:r>
        </w:p>
      </w:tc>
    </w:tr>
    <w:tr w:rsidR="0076455F" w:rsidRPr="0068362B" w:rsidTr="0040457C">
      <w:tc>
        <w:tcPr>
          <w:tcW w:w="6487" w:type="dxa"/>
          <w:shd w:val="clear" w:color="auto" w:fill="auto"/>
          <w:vAlign w:val="center"/>
        </w:tcPr>
        <w:p w:rsidR="0076455F" w:rsidRPr="00000AA2" w:rsidRDefault="0076455F" w:rsidP="00266758">
          <w:pPr>
            <w:rPr>
              <w:sz w:val="18"/>
              <w:szCs w:val="18"/>
              <w:lang w:val="ro-RO"/>
            </w:rPr>
          </w:pPr>
          <w:r w:rsidRPr="00000AA2">
            <w:rPr>
              <w:sz w:val="18"/>
              <w:szCs w:val="18"/>
              <w:lang w:val="ro-RO"/>
            </w:rPr>
            <w:t xml:space="preserve">Document: Normele în materie de protecție a datelor </w:t>
          </w:r>
        </w:p>
      </w:tc>
      <w:tc>
        <w:tcPr>
          <w:tcW w:w="3066" w:type="dxa"/>
          <w:shd w:val="clear" w:color="auto" w:fill="auto"/>
          <w:vAlign w:val="center"/>
        </w:tcPr>
        <w:p w:rsidR="0076455F" w:rsidRPr="00000AA2" w:rsidRDefault="0076455F" w:rsidP="00266758">
          <w:pPr>
            <w:rPr>
              <w:sz w:val="18"/>
              <w:szCs w:val="18"/>
              <w:lang w:val="ro-RO"/>
            </w:rPr>
          </w:pPr>
          <w:r w:rsidRPr="00000AA2">
            <w:rPr>
              <w:sz w:val="18"/>
              <w:szCs w:val="18"/>
              <w:lang w:val="ro-RO"/>
            </w:rPr>
            <w:t>Situație: aprobat</w:t>
          </w:r>
        </w:p>
      </w:tc>
    </w:tr>
    <w:tr w:rsidR="0076455F" w:rsidRPr="0068362B" w:rsidTr="0040457C">
      <w:tc>
        <w:tcPr>
          <w:tcW w:w="6487" w:type="dxa"/>
          <w:shd w:val="clear" w:color="auto" w:fill="auto"/>
          <w:vAlign w:val="center"/>
        </w:tcPr>
        <w:p w:rsidR="0076455F" w:rsidRPr="00000AA2" w:rsidRDefault="0076455F" w:rsidP="00266758">
          <w:pPr>
            <w:rPr>
              <w:sz w:val="18"/>
              <w:szCs w:val="18"/>
              <w:lang w:val="ro-RO"/>
            </w:rPr>
          </w:pPr>
          <w:r w:rsidRPr="00000AA2">
            <w:rPr>
              <w:sz w:val="18"/>
              <w:szCs w:val="18"/>
              <w:lang w:val="ro-RO"/>
            </w:rPr>
            <w:t>Tipul documentului: Numai pentru angajații FOGLIANI – FUTURTEC – FOGLIANI ROMANIA</w:t>
          </w:r>
        </w:p>
      </w:tc>
      <w:tc>
        <w:tcPr>
          <w:tcW w:w="3066" w:type="dxa"/>
          <w:shd w:val="clear" w:color="auto" w:fill="auto"/>
          <w:vAlign w:val="center"/>
        </w:tcPr>
        <w:p w:rsidR="0076455F" w:rsidRPr="00000AA2" w:rsidRDefault="0076455F" w:rsidP="00266758">
          <w:pPr>
            <w:rPr>
              <w:sz w:val="18"/>
              <w:szCs w:val="18"/>
              <w:lang w:val="ro-RO"/>
            </w:rPr>
          </w:pPr>
          <w:r w:rsidRPr="00000AA2">
            <w:rPr>
              <w:sz w:val="18"/>
              <w:szCs w:val="18"/>
              <w:lang w:val="ro-RO"/>
            </w:rPr>
            <w:t xml:space="preserve">Pagina </w:t>
          </w:r>
          <w:r w:rsidRPr="00000AA2">
            <w:rPr>
              <w:rStyle w:val="PageNumber"/>
              <w:sz w:val="18"/>
              <w:szCs w:val="18"/>
              <w:lang w:val="ro-RO"/>
            </w:rPr>
            <w:fldChar w:fldCharType="begin"/>
          </w:r>
          <w:r w:rsidRPr="00000AA2">
            <w:rPr>
              <w:rStyle w:val="PageNumber"/>
              <w:sz w:val="18"/>
              <w:szCs w:val="18"/>
              <w:lang w:val="ro-RO"/>
            </w:rPr>
            <w:instrText xml:space="preserve"> PAGE </w:instrText>
          </w:r>
          <w:r w:rsidRPr="00000AA2">
            <w:rPr>
              <w:rStyle w:val="PageNumber"/>
              <w:sz w:val="18"/>
              <w:szCs w:val="18"/>
              <w:lang w:val="ro-RO"/>
            </w:rPr>
            <w:fldChar w:fldCharType="separate"/>
          </w:r>
          <w:r w:rsidR="007C1AF3">
            <w:rPr>
              <w:rStyle w:val="PageNumber"/>
              <w:noProof/>
              <w:sz w:val="18"/>
              <w:szCs w:val="18"/>
              <w:lang w:val="ro-RO"/>
            </w:rPr>
            <w:t>2</w:t>
          </w:r>
          <w:r w:rsidRPr="00000AA2">
            <w:rPr>
              <w:rStyle w:val="PageNumber"/>
              <w:sz w:val="18"/>
              <w:szCs w:val="18"/>
              <w:lang w:val="ro-RO"/>
            </w:rPr>
            <w:fldChar w:fldCharType="end"/>
          </w:r>
          <w:r w:rsidRPr="00000AA2">
            <w:rPr>
              <w:rStyle w:val="PageNumber"/>
              <w:sz w:val="18"/>
              <w:szCs w:val="18"/>
              <w:lang w:val="ro-RO"/>
            </w:rPr>
            <w:t>/</w:t>
          </w:r>
          <w:r w:rsidRPr="00000AA2">
            <w:rPr>
              <w:rStyle w:val="PageNumber"/>
              <w:sz w:val="18"/>
              <w:szCs w:val="18"/>
              <w:lang w:val="ro-RO"/>
            </w:rPr>
            <w:fldChar w:fldCharType="begin"/>
          </w:r>
          <w:r w:rsidRPr="00000AA2">
            <w:rPr>
              <w:rStyle w:val="PageNumber"/>
              <w:sz w:val="18"/>
              <w:szCs w:val="18"/>
              <w:lang w:val="ro-RO"/>
            </w:rPr>
            <w:instrText xml:space="preserve"> NUMPAGES </w:instrText>
          </w:r>
          <w:r w:rsidRPr="00000AA2">
            <w:rPr>
              <w:rStyle w:val="PageNumber"/>
              <w:sz w:val="18"/>
              <w:szCs w:val="18"/>
              <w:lang w:val="ro-RO"/>
            </w:rPr>
            <w:fldChar w:fldCharType="separate"/>
          </w:r>
          <w:r w:rsidR="007C1AF3">
            <w:rPr>
              <w:rStyle w:val="PageNumber"/>
              <w:noProof/>
              <w:sz w:val="18"/>
              <w:szCs w:val="18"/>
              <w:lang w:val="ro-RO"/>
            </w:rPr>
            <w:t>25</w:t>
          </w:r>
          <w:r w:rsidRPr="00000AA2">
            <w:rPr>
              <w:rStyle w:val="PageNumber"/>
              <w:sz w:val="18"/>
              <w:szCs w:val="18"/>
              <w:lang w:val="ro-RO"/>
            </w:rPr>
            <w:fldChar w:fldCharType="end"/>
          </w:r>
        </w:p>
      </w:tc>
    </w:tr>
  </w:tbl>
  <w:p w:rsidR="0076455F" w:rsidRDefault="0076455F">
    <w:pPr>
      <w:jc w:val="right"/>
    </w:pPr>
  </w:p>
  <w:p w:rsidR="0076455F" w:rsidRDefault="0076455F">
    <w:pPr>
      <w:pStyle w:val="Footer"/>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5F" w:rsidRDefault="0076455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AC7" w:rsidRDefault="001D5AC7">
      <w:r>
        <w:separator/>
      </w:r>
    </w:p>
  </w:footnote>
  <w:footnote w:type="continuationSeparator" w:id="0">
    <w:p w:rsidR="001D5AC7" w:rsidRDefault="001D5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5F" w:rsidRDefault="0076455F">
    <w:pPr>
      <w:pStyle w:val="Header"/>
      <w:tabs>
        <w:tab w:val="left" w:pos="9639"/>
      </w:tabs>
      <w:ind w:right="342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0645E"/>
    <w:multiLevelType w:val="hybridMultilevel"/>
    <w:tmpl w:val="4A7A8148"/>
    <w:lvl w:ilvl="0" w:tplc="65EA31C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877518"/>
    <w:multiLevelType w:val="hybridMultilevel"/>
    <w:tmpl w:val="C9DC7FF4"/>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3AA26FD"/>
    <w:multiLevelType w:val="hybridMultilevel"/>
    <w:tmpl w:val="16147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3434BC"/>
    <w:multiLevelType w:val="multilevel"/>
    <w:tmpl w:val="DFBE41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9C30A24"/>
    <w:multiLevelType w:val="hybridMultilevel"/>
    <w:tmpl w:val="AA5E55E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A832CB"/>
    <w:multiLevelType w:val="hybridMultilevel"/>
    <w:tmpl w:val="678CBDFE"/>
    <w:lvl w:ilvl="0" w:tplc="9BA8F8EA">
      <w:start w:val="1"/>
      <w:numFmt w:val="bullet"/>
      <w:lvlText w:val="o"/>
      <w:lvlJc w:val="left"/>
      <w:pPr>
        <w:tabs>
          <w:tab w:val="num" w:pos="851"/>
        </w:tabs>
        <w:ind w:left="851" w:hanging="284"/>
      </w:pPr>
      <w:rPr>
        <w:rFonts w:ascii="Courier New" w:hAnsi="Courier New" w:hint="default"/>
      </w:rPr>
    </w:lvl>
    <w:lvl w:ilvl="1" w:tplc="69F664EC">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C5751"/>
    <w:multiLevelType w:val="hybridMultilevel"/>
    <w:tmpl w:val="4AAACD06"/>
    <w:lvl w:ilvl="0" w:tplc="9BA8F8EA">
      <w:start w:val="1"/>
      <w:numFmt w:val="bullet"/>
      <w:lvlText w:val="o"/>
      <w:lvlJc w:val="left"/>
      <w:pPr>
        <w:tabs>
          <w:tab w:val="num" w:pos="851"/>
        </w:tabs>
        <w:ind w:left="851" w:hanging="284"/>
      </w:pPr>
      <w:rPr>
        <w:rFonts w:ascii="Courier New" w:hAnsi="Courier New" w:hint="default"/>
      </w:rPr>
    </w:lvl>
    <w:lvl w:ilvl="1" w:tplc="D668D9AC">
      <w:start w:val="1"/>
      <w:numFmt w:val="lowerLetter"/>
      <w:lvlText w:val="%2."/>
      <w:lvlJc w:val="left"/>
      <w:pPr>
        <w:tabs>
          <w:tab w:val="num" w:pos="1440"/>
        </w:tabs>
        <w:ind w:left="1440" w:hanging="360"/>
      </w:pPr>
      <w:rPr>
        <w:rFonts w:hint="default"/>
      </w:rPr>
    </w:lvl>
    <w:lvl w:ilvl="2" w:tplc="9BA8F8EA">
      <w:start w:val="1"/>
      <w:numFmt w:val="bullet"/>
      <w:lvlText w:val="o"/>
      <w:lvlJc w:val="left"/>
      <w:pPr>
        <w:tabs>
          <w:tab w:val="num" w:pos="2084"/>
        </w:tabs>
        <w:ind w:left="2084" w:hanging="284"/>
      </w:pPr>
      <w:rPr>
        <w:rFonts w:ascii="Courier New" w:hAnsi="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61759"/>
    <w:multiLevelType w:val="multilevel"/>
    <w:tmpl w:val="C644D9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8F02E8"/>
    <w:multiLevelType w:val="hybridMultilevel"/>
    <w:tmpl w:val="39525FF0"/>
    <w:lvl w:ilvl="0" w:tplc="04100017">
      <w:start w:val="1"/>
      <w:numFmt w:val="lowerLetter"/>
      <w:lvlText w:val="%1)"/>
      <w:lvlJc w:val="left"/>
      <w:pPr>
        <w:tabs>
          <w:tab w:val="num" w:pos="720"/>
        </w:tabs>
        <w:ind w:left="720" w:hanging="360"/>
      </w:pPr>
      <w:rPr>
        <w:rFonts w:hint="default"/>
      </w:rPr>
    </w:lvl>
    <w:lvl w:ilvl="1" w:tplc="9BA8F8EA">
      <w:start w:val="1"/>
      <w:numFmt w:val="bullet"/>
      <w:lvlText w:val="o"/>
      <w:lvlJc w:val="left"/>
      <w:pPr>
        <w:tabs>
          <w:tab w:val="num" w:pos="1364"/>
        </w:tabs>
        <w:ind w:left="1364" w:hanging="284"/>
      </w:pPr>
      <w:rPr>
        <w:rFonts w:ascii="Courier New" w:hAnsi="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F603CAD"/>
    <w:multiLevelType w:val="hybridMultilevel"/>
    <w:tmpl w:val="F57066DE"/>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33480B14"/>
    <w:multiLevelType w:val="hybridMultilevel"/>
    <w:tmpl w:val="22CC32D2"/>
    <w:lvl w:ilvl="0" w:tplc="69F664E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16CE1"/>
    <w:multiLevelType w:val="hybridMultilevel"/>
    <w:tmpl w:val="AB14A0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446F3D"/>
    <w:multiLevelType w:val="hybridMultilevel"/>
    <w:tmpl w:val="6AB29C88"/>
    <w:lvl w:ilvl="0" w:tplc="69F664EC">
      <w:start w:val="1"/>
      <w:numFmt w:val="bullet"/>
      <w:lvlText w:val=""/>
      <w:lvlJc w:val="left"/>
      <w:pPr>
        <w:tabs>
          <w:tab w:val="num" w:pos="997"/>
        </w:tabs>
        <w:ind w:left="997" w:hanging="360"/>
      </w:pPr>
      <w:rPr>
        <w:rFonts w:ascii="Wingdings" w:hAnsi="Wingdings" w:hint="default"/>
        <w:sz w:val="20"/>
        <w:szCs w:val="20"/>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BDA5DF3"/>
    <w:multiLevelType w:val="hybridMultilevel"/>
    <w:tmpl w:val="FC2E043C"/>
    <w:lvl w:ilvl="0" w:tplc="0C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851B18"/>
    <w:multiLevelType w:val="hybridMultilevel"/>
    <w:tmpl w:val="30A23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583A16"/>
    <w:multiLevelType w:val="singleLevel"/>
    <w:tmpl w:val="53C29CEC"/>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43472EB6"/>
    <w:multiLevelType w:val="hybridMultilevel"/>
    <w:tmpl w:val="B582B6F6"/>
    <w:lvl w:ilvl="0" w:tplc="CB4A78E8">
      <w:start w:val="1"/>
      <w:numFmt w:val="lowerLetter"/>
      <w:lvlText w:val="%1)"/>
      <w:lvlJc w:val="left"/>
      <w:pPr>
        <w:tabs>
          <w:tab w:val="num" w:pos="720"/>
        </w:tabs>
        <w:ind w:left="720" w:hanging="360"/>
      </w:pPr>
      <w:rPr>
        <w:rFonts w:hint="default"/>
      </w:rPr>
    </w:lvl>
    <w:lvl w:ilvl="1" w:tplc="D668D9AC">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0325FC"/>
    <w:multiLevelType w:val="hybridMultilevel"/>
    <w:tmpl w:val="E3E0A494"/>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481D4FDA"/>
    <w:multiLevelType w:val="multilevel"/>
    <w:tmpl w:val="3A7C11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98797F"/>
    <w:multiLevelType w:val="hybridMultilevel"/>
    <w:tmpl w:val="7972944E"/>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20" w15:restartNumberingAfterBreak="0">
    <w:nsid w:val="50081870"/>
    <w:multiLevelType w:val="hybridMultilevel"/>
    <w:tmpl w:val="7F50A5D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E8C63BF"/>
    <w:multiLevelType w:val="hybridMultilevel"/>
    <w:tmpl w:val="BEF8C378"/>
    <w:lvl w:ilvl="0" w:tplc="6D944AD2">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319A3"/>
    <w:multiLevelType w:val="hybridMultilevel"/>
    <w:tmpl w:val="83A4C710"/>
    <w:lvl w:ilvl="0" w:tplc="9BA8F8EA">
      <w:start w:val="1"/>
      <w:numFmt w:val="bullet"/>
      <w:lvlText w:val="o"/>
      <w:lvlJc w:val="left"/>
      <w:pPr>
        <w:tabs>
          <w:tab w:val="num" w:pos="851"/>
        </w:tabs>
        <w:ind w:left="851" w:hanging="28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EA0705"/>
    <w:multiLevelType w:val="hybridMultilevel"/>
    <w:tmpl w:val="DF987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9776C3"/>
    <w:multiLevelType w:val="hybridMultilevel"/>
    <w:tmpl w:val="24180BDE"/>
    <w:lvl w:ilvl="0" w:tplc="FFFFFFFF">
      <w:start w:val="1"/>
      <w:numFmt w:val="bullet"/>
      <w:pStyle w:val="ListBullet"/>
      <w:lvlText w:val=""/>
      <w:lvlJc w:val="left"/>
      <w:pPr>
        <w:tabs>
          <w:tab w:val="num" w:pos="2160"/>
        </w:tabs>
        <w:ind w:left="2160" w:hanging="360"/>
      </w:pPr>
      <w:rPr>
        <w:rFonts w:ascii="Symbol" w:hAnsi="Symbol"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67E3472A"/>
    <w:multiLevelType w:val="hybridMultilevel"/>
    <w:tmpl w:val="B3100C64"/>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26" w15:restartNumberingAfterBreak="0">
    <w:nsid w:val="6C5E0DB7"/>
    <w:multiLevelType w:val="hybridMultilevel"/>
    <w:tmpl w:val="BD2CECF6"/>
    <w:lvl w:ilvl="0" w:tplc="69F664EC">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9133A2"/>
    <w:multiLevelType w:val="hybridMultilevel"/>
    <w:tmpl w:val="A8986E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314834"/>
    <w:multiLevelType w:val="hybridMultilevel"/>
    <w:tmpl w:val="7480B7F4"/>
    <w:lvl w:ilvl="0" w:tplc="39D85C0E">
      <w:start w:val="1"/>
      <w:numFmt w:val="decimal"/>
      <w:lvlText w:val="%1."/>
      <w:lvlJc w:val="left"/>
      <w:pPr>
        <w:tabs>
          <w:tab w:val="num" w:pos="720"/>
        </w:tabs>
        <w:ind w:left="575" w:hanging="21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EAA3CC9"/>
    <w:multiLevelType w:val="hybridMultilevel"/>
    <w:tmpl w:val="6B30A3D6"/>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30" w15:restartNumberingAfterBreak="0">
    <w:nsid w:val="72F040D6"/>
    <w:multiLevelType w:val="hybridMultilevel"/>
    <w:tmpl w:val="18E8FDF0"/>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31" w15:restartNumberingAfterBreak="0">
    <w:nsid w:val="75E06DD7"/>
    <w:multiLevelType w:val="hybridMultilevel"/>
    <w:tmpl w:val="25B849FC"/>
    <w:lvl w:ilvl="0" w:tplc="9BA8F8EA">
      <w:start w:val="1"/>
      <w:numFmt w:val="bullet"/>
      <w:lvlText w:val="o"/>
      <w:lvlJc w:val="left"/>
      <w:pPr>
        <w:tabs>
          <w:tab w:val="num" w:pos="851"/>
        </w:tabs>
        <w:ind w:left="851" w:hanging="28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2546E"/>
    <w:multiLevelType w:val="hybridMultilevel"/>
    <w:tmpl w:val="90CE90A4"/>
    <w:lvl w:ilvl="0" w:tplc="69F664E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30CE6"/>
    <w:multiLevelType w:val="hybridMultilevel"/>
    <w:tmpl w:val="08EC949E"/>
    <w:lvl w:ilvl="0" w:tplc="04100011">
      <w:start w:val="1"/>
      <w:numFmt w:val="decimal"/>
      <w:lvlText w:val="%1)"/>
      <w:lvlJc w:val="left"/>
      <w:pPr>
        <w:tabs>
          <w:tab w:val="num" w:pos="720"/>
        </w:tabs>
        <w:ind w:left="720" w:hanging="360"/>
      </w:pPr>
      <w:rPr>
        <w:rFonts w:hint="default"/>
      </w:rPr>
    </w:lvl>
    <w:lvl w:ilvl="1" w:tplc="9BA8F8EA">
      <w:start w:val="1"/>
      <w:numFmt w:val="bullet"/>
      <w:lvlText w:val="o"/>
      <w:lvlJc w:val="left"/>
      <w:pPr>
        <w:tabs>
          <w:tab w:val="num" w:pos="1364"/>
        </w:tabs>
        <w:ind w:left="1364" w:hanging="284"/>
      </w:pPr>
      <w:rPr>
        <w:rFonts w:ascii="Courier New" w:hAnsi="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9296F88"/>
    <w:multiLevelType w:val="hybridMultilevel"/>
    <w:tmpl w:val="1820E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30"/>
  </w:num>
  <w:num w:numId="4">
    <w:abstractNumId w:val="17"/>
  </w:num>
  <w:num w:numId="5">
    <w:abstractNumId w:val="9"/>
  </w:num>
  <w:num w:numId="6">
    <w:abstractNumId w:val="29"/>
  </w:num>
  <w:num w:numId="7">
    <w:abstractNumId w:val="25"/>
  </w:num>
  <w:num w:numId="8">
    <w:abstractNumId w:val="19"/>
  </w:num>
  <w:num w:numId="9">
    <w:abstractNumId w:val="1"/>
  </w:num>
  <w:num w:numId="10">
    <w:abstractNumId w:val="12"/>
  </w:num>
  <w:num w:numId="11">
    <w:abstractNumId w:val="16"/>
  </w:num>
  <w:num w:numId="12">
    <w:abstractNumId w:val="6"/>
  </w:num>
  <w:num w:numId="13">
    <w:abstractNumId w:val="31"/>
  </w:num>
  <w:num w:numId="14">
    <w:abstractNumId w:val="22"/>
  </w:num>
  <w:num w:numId="15">
    <w:abstractNumId w:val="5"/>
  </w:num>
  <w:num w:numId="16">
    <w:abstractNumId w:val="10"/>
  </w:num>
  <w:num w:numId="17">
    <w:abstractNumId w:val="28"/>
  </w:num>
  <w:num w:numId="18">
    <w:abstractNumId w:val="32"/>
  </w:num>
  <w:num w:numId="19">
    <w:abstractNumId w:val="26"/>
  </w:num>
  <w:num w:numId="20">
    <w:abstractNumId w:val="21"/>
  </w:num>
  <w:num w:numId="21">
    <w:abstractNumId w:val="0"/>
  </w:num>
  <w:num w:numId="22">
    <w:abstractNumId w:val="15"/>
  </w:num>
  <w:num w:numId="23">
    <w:abstractNumId w:val="34"/>
  </w:num>
  <w:num w:numId="24">
    <w:abstractNumId w:val="14"/>
  </w:num>
  <w:num w:numId="25">
    <w:abstractNumId w:val="20"/>
  </w:num>
  <w:num w:numId="26">
    <w:abstractNumId w:val="8"/>
  </w:num>
  <w:num w:numId="27">
    <w:abstractNumId w:val="33"/>
  </w:num>
  <w:num w:numId="28">
    <w:abstractNumId w:val="4"/>
  </w:num>
  <w:num w:numId="29">
    <w:abstractNumId w:val="3"/>
  </w:num>
  <w:num w:numId="30">
    <w:abstractNumId w:val="23"/>
  </w:num>
  <w:num w:numId="31">
    <w:abstractNumId w:val="13"/>
  </w:num>
  <w:num w:numId="32">
    <w:abstractNumId w:val="11"/>
  </w:num>
  <w:num w:numId="33">
    <w:abstractNumId w:val="3"/>
  </w:num>
  <w:num w:numId="34">
    <w:abstractNumId w:val="27"/>
  </w:num>
  <w:num w:numId="35">
    <w:abstractNumId w:val="2"/>
  </w:num>
  <w:num w:numId="36">
    <w:abstractNumId w:val="7"/>
  </w:num>
  <w:num w:numId="3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86"/>
    <w:rsid w:val="00000AA2"/>
    <w:rsid w:val="00013A5F"/>
    <w:rsid w:val="00021E8F"/>
    <w:rsid w:val="000231CF"/>
    <w:rsid w:val="000303CB"/>
    <w:rsid w:val="00044D79"/>
    <w:rsid w:val="000534EF"/>
    <w:rsid w:val="00064B00"/>
    <w:rsid w:val="0006695F"/>
    <w:rsid w:val="000845F9"/>
    <w:rsid w:val="000923EB"/>
    <w:rsid w:val="000A0BCC"/>
    <w:rsid w:val="000A3ACD"/>
    <w:rsid w:val="000A77BE"/>
    <w:rsid w:val="000D3623"/>
    <w:rsid w:val="000D70A8"/>
    <w:rsid w:val="000E2CAA"/>
    <w:rsid w:val="000E31DD"/>
    <w:rsid w:val="000E488E"/>
    <w:rsid w:val="000E6B1C"/>
    <w:rsid w:val="000F1728"/>
    <w:rsid w:val="000F485D"/>
    <w:rsid w:val="0013417A"/>
    <w:rsid w:val="00135A58"/>
    <w:rsid w:val="0015084F"/>
    <w:rsid w:val="0015538B"/>
    <w:rsid w:val="00156683"/>
    <w:rsid w:val="00166F27"/>
    <w:rsid w:val="0017619D"/>
    <w:rsid w:val="00182C4B"/>
    <w:rsid w:val="00190259"/>
    <w:rsid w:val="001915F6"/>
    <w:rsid w:val="00192345"/>
    <w:rsid w:val="00196A4C"/>
    <w:rsid w:val="00197DDB"/>
    <w:rsid w:val="001A3857"/>
    <w:rsid w:val="001B3770"/>
    <w:rsid w:val="001C1F86"/>
    <w:rsid w:val="001D1DAB"/>
    <w:rsid w:val="001D5AC7"/>
    <w:rsid w:val="001D7BCD"/>
    <w:rsid w:val="001E5BAA"/>
    <w:rsid w:val="001F0C13"/>
    <w:rsid w:val="0020167E"/>
    <w:rsid w:val="002063A0"/>
    <w:rsid w:val="00210CB0"/>
    <w:rsid w:val="00224E49"/>
    <w:rsid w:val="0022632B"/>
    <w:rsid w:val="002266CD"/>
    <w:rsid w:val="00240C8A"/>
    <w:rsid w:val="00243A71"/>
    <w:rsid w:val="0025043B"/>
    <w:rsid w:val="00266758"/>
    <w:rsid w:val="002767E9"/>
    <w:rsid w:val="0028123C"/>
    <w:rsid w:val="00281FD5"/>
    <w:rsid w:val="00282893"/>
    <w:rsid w:val="00284CD7"/>
    <w:rsid w:val="0029797C"/>
    <w:rsid w:val="002D06BE"/>
    <w:rsid w:val="00306279"/>
    <w:rsid w:val="00322FCF"/>
    <w:rsid w:val="003314BA"/>
    <w:rsid w:val="0033196A"/>
    <w:rsid w:val="003416C2"/>
    <w:rsid w:val="00357005"/>
    <w:rsid w:val="00361CAD"/>
    <w:rsid w:val="00366C20"/>
    <w:rsid w:val="00374FE6"/>
    <w:rsid w:val="00380EE4"/>
    <w:rsid w:val="00381B28"/>
    <w:rsid w:val="003A7F4C"/>
    <w:rsid w:val="0040457C"/>
    <w:rsid w:val="0041301B"/>
    <w:rsid w:val="00445887"/>
    <w:rsid w:val="004462BA"/>
    <w:rsid w:val="00457826"/>
    <w:rsid w:val="00461510"/>
    <w:rsid w:val="00467760"/>
    <w:rsid w:val="0047490E"/>
    <w:rsid w:val="00481396"/>
    <w:rsid w:val="00481C07"/>
    <w:rsid w:val="00481E7E"/>
    <w:rsid w:val="00485659"/>
    <w:rsid w:val="004A00F8"/>
    <w:rsid w:val="004A52CC"/>
    <w:rsid w:val="004E2E85"/>
    <w:rsid w:val="004E3E58"/>
    <w:rsid w:val="004F57C5"/>
    <w:rsid w:val="004F5B9C"/>
    <w:rsid w:val="005217AC"/>
    <w:rsid w:val="0052385D"/>
    <w:rsid w:val="00556714"/>
    <w:rsid w:val="0056462B"/>
    <w:rsid w:val="005711E2"/>
    <w:rsid w:val="005771DF"/>
    <w:rsid w:val="0058628F"/>
    <w:rsid w:val="00595D7B"/>
    <w:rsid w:val="005A035D"/>
    <w:rsid w:val="005A36C3"/>
    <w:rsid w:val="005A4951"/>
    <w:rsid w:val="005B6E2B"/>
    <w:rsid w:val="005C2F52"/>
    <w:rsid w:val="005D0104"/>
    <w:rsid w:val="005F25D7"/>
    <w:rsid w:val="00602F86"/>
    <w:rsid w:val="00614E68"/>
    <w:rsid w:val="0062176C"/>
    <w:rsid w:val="0064776E"/>
    <w:rsid w:val="0065626C"/>
    <w:rsid w:val="00662A3F"/>
    <w:rsid w:val="00664AA8"/>
    <w:rsid w:val="0067176F"/>
    <w:rsid w:val="00673CC1"/>
    <w:rsid w:val="0068362B"/>
    <w:rsid w:val="00683905"/>
    <w:rsid w:val="00687B5E"/>
    <w:rsid w:val="00691122"/>
    <w:rsid w:val="00692AD3"/>
    <w:rsid w:val="006A2C12"/>
    <w:rsid w:val="006A2CBB"/>
    <w:rsid w:val="006A2D41"/>
    <w:rsid w:val="006A475A"/>
    <w:rsid w:val="006D51C9"/>
    <w:rsid w:val="006F0433"/>
    <w:rsid w:val="006F18BB"/>
    <w:rsid w:val="007047E2"/>
    <w:rsid w:val="007058BE"/>
    <w:rsid w:val="007109C1"/>
    <w:rsid w:val="00712C2F"/>
    <w:rsid w:val="007172D5"/>
    <w:rsid w:val="007300D4"/>
    <w:rsid w:val="00730674"/>
    <w:rsid w:val="0073643D"/>
    <w:rsid w:val="007439B1"/>
    <w:rsid w:val="0074633A"/>
    <w:rsid w:val="007479EF"/>
    <w:rsid w:val="00753B9C"/>
    <w:rsid w:val="007574F0"/>
    <w:rsid w:val="007604F1"/>
    <w:rsid w:val="00761933"/>
    <w:rsid w:val="0076455F"/>
    <w:rsid w:val="007708B8"/>
    <w:rsid w:val="007726E7"/>
    <w:rsid w:val="00775A68"/>
    <w:rsid w:val="00780BCC"/>
    <w:rsid w:val="00792508"/>
    <w:rsid w:val="00792A56"/>
    <w:rsid w:val="007B3635"/>
    <w:rsid w:val="007C1AF3"/>
    <w:rsid w:val="007D0C73"/>
    <w:rsid w:val="007E68ED"/>
    <w:rsid w:val="0081402F"/>
    <w:rsid w:val="00823C4E"/>
    <w:rsid w:val="00834EBA"/>
    <w:rsid w:val="008364CE"/>
    <w:rsid w:val="0084360B"/>
    <w:rsid w:val="00844F66"/>
    <w:rsid w:val="008C11FD"/>
    <w:rsid w:val="008C3C56"/>
    <w:rsid w:val="008D13F1"/>
    <w:rsid w:val="008E2663"/>
    <w:rsid w:val="008F0C1A"/>
    <w:rsid w:val="008F5531"/>
    <w:rsid w:val="00901558"/>
    <w:rsid w:val="00906007"/>
    <w:rsid w:val="009216D9"/>
    <w:rsid w:val="00933DC0"/>
    <w:rsid w:val="009449DC"/>
    <w:rsid w:val="00951448"/>
    <w:rsid w:val="0096647E"/>
    <w:rsid w:val="009742C8"/>
    <w:rsid w:val="00982F2B"/>
    <w:rsid w:val="0098538E"/>
    <w:rsid w:val="009A7493"/>
    <w:rsid w:val="009B0ABB"/>
    <w:rsid w:val="009D4BB8"/>
    <w:rsid w:val="009D5C04"/>
    <w:rsid w:val="009F1C5D"/>
    <w:rsid w:val="00A10A9E"/>
    <w:rsid w:val="00A238E2"/>
    <w:rsid w:val="00A31947"/>
    <w:rsid w:val="00A34661"/>
    <w:rsid w:val="00A37D74"/>
    <w:rsid w:val="00A50602"/>
    <w:rsid w:val="00A566F7"/>
    <w:rsid w:val="00A654E8"/>
    <w:rsid w:val="00A664EE"/>
    <w:rsid w:val="00A77919"/>
    <w:rsid w:val="00A93975"/>
    <w:rsid w:val="00A97E23"/>
    <w:rsid w:val="00AB0E5D"/>
    <w:rsid w:val="00AC1674"/>
    <w:rsid w:val="00AD1C23"/>
    <w:rsid w:val="00AD700F"/>
    <w:rsid w:val="00AE42ED"/>
    <w:rsid w:val="00AE63DB"/>
    <w:rsid w:val="00AE7365"/>
    <w:rsid w:val="00AF2060"/>
    <w:rsid w:val="00AF510A"/>
    <w:rsid w:val="00B0141C"/>
    <w:rsid w:val="00B20C46"/>
    <w:rsid w:val="00B32913"/>
    <w:rsid w:val="00B359AE"/>
    <w:rsid w:val="00B50664"/>
    <w:rsid w:val="00B67650"/>
    <w:rsid w:val="00B75A06"/>
    <w:rsid w:val="00B85FC7"/>
    <w:rsid w:val="00BA009A"/>
    <w:rsid w:val="00BC0039"/>
    <w:rsid w:val="00BD706D"/>
    <w:rsid w:val="00BE5B2E"/>
    <w:rsid w:val="00BE6D8E"/>
    <w:rsid w:val="00BE7220"/>
    <w:rsid w:val="00BF51E5"/>
    <w:rsid w:val="00C102E6"/>
    <w:rsid w:val="00C11A55"/>
    <w:rsid w:val="00C40B0C"/>
    <w:rsid w:val="00C525D9"/>
    <w:rsid w:val="00C7253D"/>
    <w:rsid w:val="00C76507"/>
    <w:rsid w:val="00C77503"/>
    <w:rsid w:val="00C81595"/>
    <w:rsid w:val="00C9125E"/>
    <w:rsid w:val="00C949C2"/>
    <w:rsid w:val="00C94A35"/>
    <w:rsid w:val="00CC15BC"/>
    <w:rsid w:val="00CC682C"/>
    <w:rsid w:val="00CE2662"/>
    <w:rsid w:val="00CF0A5F"/>
    <w:rsid w:val="00CF75AB"/>
    <w:rsid w:val="00D21D7A"/>
    <w:rsid w:val="00D3193F"/>
    <w:rsid w:val="00D35F40"/>
    <w:rsid w:val="00D722BB"/>
    <w:rsid w:val="00D74ADB"/>
    <w:rsid w:val="00D74B4E"/>
    <w:rsid w:val="00D83C58"/>
    <w:rsid w:val="00D907B7"/>
    <w:rsid w:val="00DB1BB0"/>
    <w:rsid w:val="00DB1C06"/>
    <w:rsid w:val="00DC37D6"/>
    <w:rsid w:val="00DC657C"/>
    <w:rsid w:val="00DC7859"/>
    <w:rsid w:val="00DE4F75"/>
    <w:rsid w:val="00E039B1"/>
    <w:rsid w:val="00E2001A"/>
    <w:rsid w:val="00E20E8D"/>
    <w:rsid w:val="00E21C10"/>
    <w:rsid w:val="00E41078"/>
    <w:rsid w:val="00E50A2F"/>
    <w:rsid w:val="00E603A8"/>
    <w:rsid w:val="00E63F94"/>
    <w:rsid w:val="00E72CBE"/>
    <w:rsid w:val="00EA35CE"/>
    <w:rsid w:val="00EC537E"/>
    <w:rsid w:val="00ED2A2E"/>
    <w:rsid w:val="00ED5AE2"/>
    <w:rsid w:val="00EF22CE"/>
    <w:rsid w:val="00EF4A04"/>
    <w:rsid w:val="00EF66B2"/>
    <w:rsid w:val="00F257E5"/>
    <w:rsid w:val="00F73794"/>
    <w:rsid w:val="00F82EED"/>
    <w:rsid w:val="00F90C09"/>
    <w:rsid w:val="00F92585"/>
    <w:rsid w:val="00F92A5A"/>
    <w:rsid w:val="00FA3DB5"/>
    <w:rsid w:val="00FA58DE"/>
    <w:rsid w:val="00FC2115"/>
    <w:rsid w:val="00FC274E"/>
    <w:rsid w:val="00FD33DA"/>
    <w:rsid w:val="00FD53EF"/>
    <w:rsid w:val="00FD6F44"/>
    <w:rsid w:val="00FE221A"/>
    <w:rsid w:val="00FE2241"/>
    <w:rsid w:val="00FF6B14"/>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B1E248-1781-4F9D-AA8E-4D7B1BD2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57C"/>
    <w:pPr>
      <w:spacing w:before="60"/>
      <w:jc w:val="both"/>
    </w:pPr>
    <w:rPr>
      <w:rFonts w:ascii="Calibri" w:hAnsi="Calibri" w:cs="Arial"/>
      <w:lang w:eastAsia="en-US"/>
    </w:rPr>
  </w:style>
  <w:style w:type="paragraph" w:styleId="Heading1">
    <w:name w:val="heading 1"/>
    <w:aliases w:val="Capitolo livello 1,TOC 11,Livello 1,Sommario 11,H1,Sommario 12,toc 1"/>
    <w:basedOn w:val="Normal"/>
    <w:next w:val="Normal"/>
    <w:autoRedefine/>
    <w:qFormat/>
    <w:rsid w:val="0017619D"/>
    <w:pPr>
      <w:keepNext/>
      <w:keepLines/>
      <w:pageBreakBefore/>
      <w:numPr>
        <w:numId w:val="1"/>
      </w:numPr>
      <w:spacing w:before="240"/>
      <w:outlineLvl w:val="0"/>
    </w:pPr>
    <w:rPr>
      <w:rFonts w:asciiTheme="minorHAnsi" w:hAnsiTheme="minorHAnsi" w:cstheme="minorHAnsi"/>
      <w:b/>
      <w:bCs/>
      <w:sz w:val="28"/>
      <w:szCs w:val="28"/>
    </w:rPr>
  </w:style>
  <w:style w:type="paragraph" w:styleId="Heading2">
    <w:name w:val="heading 2"/>
    <w:aliases w:val="ITT t2,PA Major Section,TE Heading 2,Livello 2,R2,H21,h:2,h:2app,H2"/>
    <w:basedOn w:val="Normal"/>
    <w:next w:val="Normal"/>
    <w:qFormat/>
    <w:rsid w:val="00FE2241"/>
    <w:pPr>
      <w:keepNext/>
      <w:keepLines/>
      <w:numPr>
        <w:ilvl w:val="1"/>
        <w:numId w:val="1"/>
      </w:numPr>
      <w:spacing w:before="480" w:after="120"/>
      <w:outlineLvl w:val="1"/>
    </w:pPr>
    <w:rPr>
      <w:rFonts w:asciiTheme="minorHAnsi" w:hAnsiTheme="minorHAnsi" w:cstheme="minorHAnsi"/>
      <w:b/>
      <w:bCs/>
      <w:sz w:val="24"/>
      <w:szCs w:val="24"/>
    </w:rPr>
  </w:style>
  <w:style w:type="paragraph" w:styleId="Heading3">
    <w:name w:val="heading 3"/>
    <w:basedOn w:val="Normal"/>
    <w:next w:val="NormalIndent"/>
    <w:qFormat/>
    <w:rsid w:val="0017619D"/>
    <w:pPr>
      <w:keepNext/>
      <w:keepLines/>
      <w:numPr>
        <w:ilvl w:val="2"/>
        <w:numId w:val="1"/>
      </w:numPr>
      <w:spacing w:before="240" w:after="120"/>
      <w:outlineLvl w:val="2"/>
    </w:pPr>
    <w:rPr>
      <w:b/>
      <w:bCs/>
    </w:rPr>
  </w:style>
  <w:style w:type="paragraph" w:styleId="Heading4">
    <w:name w:val="heading 4"/>
    <w:basedOn w:val="Normal"/>
    <w:next w:val="NormalIndent"/>
    <w:qFormat/>
    <w:pPr>
      <w:keepLines/>
      <w:numPr>
        <w:ilvl w:val="3"/>
        <w:numId w:val="1"/>
      </w:numPr>
      <w:pBdr>
        <w:bottom w:val="single" w:sz="6" w:space="1" w:color="auto"/>
      </w:pBdr>
      <w:spacing w:before="120" w:after="120"/>
      <w:outlineLvl w:val="3"/>
    </w:pPr>
    <w:rPr>
      <w:b/>
      <w:bCs/>
      <w:sz w:val="24"/>
      <w:szCs w:val="24"/>
    </w:rPr>
  </w:style>
  <w:style w:type="paragraph" w:styleId="Heading5">
    <w:name w:val="heading 5"/>
    <w:basedOn w:val="Normal"/>
    <w:next w:val="NormalIndent"/>
    <w:qFormat/>
    <w:pPr>
      <w:numPr>
        <w:ilvl w:val="4"/>
        <w:numId w:val="1"/>
      </w:numPr>
      <w:outlineLvl w:val="4"/>
    </w:pPr>
    <w:rPr>
      <w:b/>
      <w:bCs/>
    </w:rPr>
  </w:style>
  <w:style w:type="paragraph" w:styleId="Heading6">
    <w:name w:val="heading 6"/>
    <w:basedOn w:val="Normal"/>
    <w:next w:val="NormalIndent"/>
    <w:qFormat/>
    <w:pPr>
      <w:numPr>
        <w:ilvl w:val="5"/>
        <w:numId w:val="1"/>
      </w:numPr>
      <w:outlineLvl w:val="5"/>
    </w:pPr>
    <w:rPr>
      <w:u w:val="single"/>
    </w:rPr>
  </w:style>
  <w:style w:type="paragraph" w:styleId="Heading7">
    <w:name w:val="heading 7"/>
    <w:basedOn w:val="Normal"/>
    <w:next w:val="NormalIndent"/>
    <w:qFormat/>
    <w:pPr>
      <w:numPr>
        <w:ilvl w:val="6"/>
        <w:numId w:val="1"/>
      </w:numPr>
      <w:outlineLvl w:val="6"/>
    </w:pPr>
    <w:rPr>
      <w:i/>
      <w:iCs/>
    </w:rPr>
  </w:style>
  <w:style w:type="paragraph" w:styleId="Heading8">
    <w:name w:val="heading 8"/>
    <w:basedOn w:val="Normal"/>
    <w:next w:val="NormalIndent"/>
    <w:qFormat/>
    <w:pPr>
      <w:numPr>
        <w:ilvl w:val="7"/>
        <w:numId w:val="1"/>
      </w:numPr>
      <w:outlineLvl w:val="7"/>
    </w:pPr>
    <w:rPr>
      <w:i/>
      <w:iCs/>
    </w:rPr>
  </w:style>
  <w:style w:type="paragraph" w:styleId="Heading9">
    <w:name w:val="heading 9"/>
    <w:basedOn w:val="Normal"/>
    <w:next w:val="NormalIndent"/>
    <w:qFormat/>
    <w:pPr>
      <w:numPr>
        <w:ilvl w:val="8"/>
        <w:numId w:val="1"/>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Titoloprincipale">
    <w:name w:val="Titolo principale"/>
    <w:basedOn w:val="Normal"/>
    <w:pPr>
      <w:keepLines/>
      <w:pBdr>
        <w:top w:val="single" w:sz="24" w:space="1" w:color="auto"/>
      </w:pBdr>
      <w:spacing w:before="120"/>
      <w:jc w:val="right"/>
    </w:pPr>
    <w:rPr>
      <w:rFonts w:ascii="Helvetica" w:hAnsi="Helvetica" w:cs="Helvetica"/>
      <w:b/>
      <w:bCs/>
      <w:sz w:val="48"/>
      <w:szCs w:val="48"/>
    </w:rPr>
  </w:style>
  <w:style w:type="paragraph" w:styleId="Subtitle">
    <w:name w:val="Subtitle"/>
    <w:basedOn w:val="Normal"/>
    <w:qFormat/>
    <w:pPr>
      <w:keepLines/>
      <w:spacing w:before="480"/>
      <w:jc w:val="right"/>
    </w:pPr>
    <w:rPr>
      <w:rFonts w:ascii="Helvetica" w:hAnsi="Helvetica" w:cs="Helvetica"/>
      <w:sz w:val="36"/>
      <w:szCs w:val="36"/>
    </w:rPr>
  </w:style>
  <w:style w:type="paragraph" w:styleId="CommentText">
    <w:name w:val="annotation text"/>
    <w:basedOn w:val="Normal"/>
    <w:semiHidden/>
  </w:style>
  <w:style w:type="paragraph" w:customStyle="1" w:styleId="intestazione1">
    <w:name w:val="intestazione1"/>
    <w:basedOn w:val="Header"/>
    <w:pPr>
      <w:keepLines/>
      <w:tabs>
        <w:tab w:val="clear" w:pos="4320"/>
        <w:tab w:val="clear" w:pos="8640"/>
        <w:tab w:val="center" w:pos="4819"/>
        <w:tab w:val="right" w:pos="9071"/>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rPr>
      <w:sz w:val="18"/>
      <w:szCs w:val="18"/>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styleId="BodyText">
    <w:name w:val="Body Text"/>
    <w:basedOn w:val="Normal"/>
  </w:style>
  <w:style w:type="paragraph" w:styleId="BodyTextIndent2">
    <w:name w:val="Body Text Indent 2"/>
    <w:basedOn w:val="Normal"/>
    <w:pPr>
      <w:ind w:left="714"/>
    </w:pPr>
  </w:style>
  <w:style w:type="paragraph" w:styleId="PlainText">
    <w:name w:val="Plain Text"/>
    <w:basedOn w:val="Normal"/>
    <w:rPr>
      <w:rFonts w:ascii="Courier New" w:hAnsi="Courier New" w:cs="Courier New"/>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Caption">
    <w:name w:val="caption"/>
    <w:basedOn w:val="Normal"/>
    <w:next w:val="Normal"/>
    <w:qFormat/>
    <w:pPr>
      <w:spacing w:before="120" w:after="120"/>
    </w:pPr>
    <w:rPr>
      <w:b/>
      <w:bCs/>
    </w:rPr>
  </w:style>
  <w:style w:type="paragraph" w:styleId="BodyTextIndent">
    <w:name w:val="Body Text Indent"/>
    <w:basedOn w:val="Normal"/>
    <w:pPr>
      <w:ind w:left="1440"/>
    </w:pPr>
  </w:style>
  <w:style w:type="paragraph" w:styleId="BodyText2">
    <w:name w:val="Body Text 2"/>
    <w:basedOn w:val="Normal"/>
    <w:pPr>
      <w:jc w:val="left"/>
    </w:pPr>
    <w:rPr>
      <w:color w:val="FF000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verdesc">
    <w:name w:val="verdesc"/>
    <w:rPr>
      <w:rFonts w:ascii="Verdana" w:hAnsi="Verdana" w:cs="Verdana"/>
      <w:color w:val="auto"/>
      <w:sz w:val="13"/>
      <w:szCs w:val="13"/>
    </w:rPr>
  </w:style>
  <w:style w:type="character" w:customStyle="1" w:styleId="verdescb">
    <w:name w:val="verdescb"/>
    <w:rPr>
      <w:rFonts w:ascii="Verdana" w:hAnsi="Verdana" w:cs="Verdana"/>
      <w:b/>
      <w:bCs/>
      <w:color w:val="auto"/>
      <w:sz w:val="13"/>
      <w:szCs w:val="13"/>
    </w:rPr>
  </w:style>
  <w:style w:type="paragraph" w:styleId="BodyText3">
    <w:name w:val="Body Text 3"/>
    <w:basedOn w:val="Normal"/>
    <w:rPr>
      <w:color w:val="FFFF00"/>
    </w:rPr>
  </w:style>
  <w:style w:type="paragraph" w:styleId="NormalWeb">
    <w:name w:val="Normal (Web)"/>
    <w:basedOn w:val="Normal"/>
    <w:pPr>
      <w:spacing w:before="100" w:beforeAutospacing="1" w:after="100" w:afterAutospacing="1"/>
      <w:jc w:val="left"/>
    </w:pPr>
    <w:rPr>
      <w:rFonts w:ascii="Verdana" w:hAnsi="Verdana" w:cs="Verdana"/>
      <w:color w:val="020B28"/>
      <w:sz w:val="18"/>
      <w:szCs w:val="18"/>
      <w:lang w:eastAsia="it-IT"/>
    </w:rPr>
  </w:style>
  <w:style w:type="paragraph" w:customStyle="1" w:styleId="Tipodoc">
    <w:name w:val="Tipo doc"/>
    <w:basedOn w:val="Normal"/>
    <w:pPr>
      <w:jc w:val="right"/>
    </w:pPr>
    <w:rPr>
      <w:b/>
      <w:bCs/>
      <w:sz w:val="44"/>
      <w:szCs w:val="44"/>
      <w:lang w:eastAsia="it-IT"/>
    </w:rPr>
  </w:style>
  <w:style w:type="paragraph" w:customStyle="1" w:styleId="Nomedoc">
    <w:name w:val="Nome doc"/>
    <w:basedOn w:val="Normal"/>
    <w:pPr>
      <w:jc w:val="right"/>
    </w:pPr>
    <w:rPr>
      <w:b/>
      <w:bCs/>
      <w:sz w:val="52"/>
      <w:szCs w:val="52"/>
      <w:lang w:eastAsia="it-IT"/>
    </w:rPr>
  </w:style>
  <w:style w:type="paragraph" w:customStyle="1" w:styleId="HeadingBase">
    <w:name w:val="Heading Base"/>
    <w:basedOn w:val="Normal"/>
    <w:next w:val="BodyText"/>
    <w:pPr>
      <w:keepNext/>
      <w:keepLines/>
      <w:spacing w:before="140" w:line="220" w:lineRule="atLeast"/>
      <w:ind w:left="1080"/>
      <w:jc w:val="left"/>
    </w:pPr>
    <w:rPr>
      <w:spacing w:val="-4"/>
      <w:kern w:val="28"/>
      <w:sz w:val="22"/>
      <w:szCs w:val="22"/>
      <w:lang w:eastAsia="it-IT"/>
    </w:rPr>
  </w:style>
  <w:style w:type="character" w:styleId="FootnoteReference">
    <w:name w:val="footnote reference"/>
    <w:semiHidden/>
    <w:rPr>
      <w:vertAlign w:val="superscript"/>
    </w:rPr>
  </w:style>
  <w:style w:type="paragraph" w:styleId="FootnoteText">
    <w:name w:val="footnote text"/>
    <w:basedOn w:val="Normal"/>
    <w:semiHidden/>
    <w:pPr>
      <w:keepLines/>
      <w:spacing w:line="220" w:lineRule="atLeast"/>
      <w:ind w:left="1080"/>
      <w:jc w:val="left"/>
    </w:pPr>
    <w:rPr>
      <w:sz w:val="18"/>
      <w:szCs w:val="18"/>
      <w:lang w:eastAsia="it-IT"/>
    </w:rPr>
  </w:style>
  <w:style w:type="paragraph" w:styleId="List2">
    <w:name w:val="List 2"/>
    <w:basedOn w:val="List"/>
    <w:pPr>
      <w:spacing w:after="220"/>
      <w:ind w:left="1800" w:hanging="360"/>
    </w:pPr>
    <w:rPr>
      <w:sz w:val="24"/>
      <w:szCs w:val="24"/>
      <w:lang w:eastAsia="it-IT"/>
    </w:rPr>
  </w:style>
  <w:style w:type="paragraph" w:styleId="List">
    <w:name w:val="List"/>
    <w:basedOn w:val="Normal"/>
    <w:pPr>
      <w:ind w:left="283" w:hanging="283"/>
    </w:pPr>
  </w:style>
  <w:style w:type="paragraph" w:styleId="TableofFigures">
    <w:name w:val="table of figures"/>
    <w:basedOn w:val="Normal"/>
    <w:next w:val="Normal"/>
    <w:semiHidden/>
    <w:pPr>
      <w:ind w:left="480" w:hanging="480"/>
    </w:pPr>
    <w:rPr>
      <w:sz w:val="24"/>
      <w:szCs w:val="24"/>
      <w:lang w:eastAsia="it-IT"/>
    </w:rPr>
  </w:style>
  <w:style w:type="paragraph" w:customStyle="1" w:styleId="DefaultText">
    <w:name w:val="Default Text"/>
    <w:basedOn w:val="Normal"/>
    <w:pPr>
      <w:jc w:val="left"/>
    </w:pPr>
    <w:rPr>
      <w:sz w:val="24"/>
      <w:szCs w:val="24"/>
    </w:rPr>
  </w:style>
  <w:style w:type="paragraph" w:customStyle="1" w:styleId="P">
    <w:name w:val="P"/>
    <w:pPr>
      <w:jc w:val="both"/>
    </w:pPr>
    <w:rPr>
      <w:rFonts w:ascii="News Serif" w:hAnsi="News Serif" w:cs="News Serif"/>
      <w:sz w:val="24"/>
      <w:szCs w:val="24"/>
      <w:lang w:eastAsia="en-US"/>
    </w:rPr>
  </w:style>
  <w:style w:type="paragraph" w:customStyle="1" w:styleId="ABLOCKPARA">
    <w:name w:val="A BLOCK PARA"/>
    <w:basedOn w:val="Normal"/>
    <w:pPr>
      <w:jc w:val="left"/>
    </w:pPr>
    <w:rPr>
      <w:rFonts w:ascii="Book Antiqua" w:hAnsi="Book Antiqua" w:cs="Book Antiqua"/>
      <w:sz w:val="22"/>
      <w:szCs w:val="22"/>
      <w:lang w:eastAsia="it-IT"/>
    </w:rPr>
  </w:style>
  <w:style w:type="paragraph" w:styleId="EndnoteText">
    <w:name w:val="endnote text"/>
    <w:basedOn w:val="Normal"/>
    <w:semiHidden/>
    <w:pPr>
      <w:jc w:val="left"/>
    </w:pPr>
    <w:rPr>
      <w:rFonts w:ascii="Book Antiqua" w:hAnsi="Book Antiqua" w:cs="Book Antiqua"/>
      <w:lang w:eastAsia="it-IT"/>
    </w:rPr>
  </w:style>
  <w:style w:type="character" w:styleId="Strong">
    <w:name w:val="Strong"/>
    <w:qFormat/>
    <w:rPr>
      <w:b/>
      <w:bCs/>
    </w:rPr>
  </w:style>
  <w:style w:type="character" w:styleId="Emphasis">
    <w:name w:val="Emphasis"/>
    <w:qFormat/>
    <w:rPr>
      <w:i/>
      <w:iCs/>
    </w:rPr>
  </w:style>
  <w:style w:type="paragraph" w:customStyle="1" w:styleId="Titolo01">
    <w:name w:val="Titolo01"/>
    <w:basedOn w:val="Normal"/>
    <w:pPr>
      <w:widowControl w:val="0"/>
      <w:autoSpaceDE w:val="0"/>
      <w:autoSpaceDN w:val="0"/>
      <w:adjustRightInd w:val="0"/>
      <w:jc w:val="left"/>
    </w:pPr>
    <w:rPr>
      <w:rFonts w:ascii="OceanSansAV Light" w:hAnsi="OceanSansAV Light" w:cs="OceanSansAV Light"/>
      <w:b/>
      <w:bCs/>
      <w:i/>
      <w:iCs/>
      <w:color w:val="2266B1"/>
      <w:sz w:val="24"/>
      <w:szCs w:val="24"/>
      <w:lang w:eastAsia="it-IT"/>
    </w:rPr>
  </w:style>
  <w:style w:type="table" w:styleId="TableGrid">
    <w:name w:val="Table Grid"/>
    <w:basedOn w:val="TableNormal"/>
    <w:rsid w:val="00A10A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basedOn w:val="Normal"/>
    <w:next w:val="Normal"/>
    <w:pPr>
      <w:autoSpaceDE w:val="0"/>
      <w:autoSpaceDN w:val="0"/>
      <w:adjustRightInd w:val="0"/>
      <w:jc w:val="left"/>
    </w:pPr>
    <w:rPr>
      <w:rFonts w:ascii="Georgia" w:hAnsi="Georgia" w:cs="Georgia"/>
      <w:sz w:val="24"/>
      <w:szCs w:val="24"/>
      <w:lang w:eastAsia="it-IT"/>
    </w:rPr>
  </w:style>
  <w:style w:type="paragraph" w:customStyle="1" w:styleId="Corpodeltesto1">
    <w:name w:val="Corpo del testo1"/>
    <w:basedOn w:val="Normal"/>
    <w:next w:val="Normal"/>
    <w:pPr>
      <w:autoSpaceDE w:val="0"/>
      <w:autoSpaceDN w:val="0"/>
      <w:adjustRightInd w:val="0"/>
      <w:jc w:val="left"/>
    </w:pPr>
    <w:rPr>
      <w:rFonts w:ascii="Georgia" w:hAnsi="Georgia" w:cs="Georgia"/>
      <w:sz w:val="24"/>
      <w:szCs w:val="24"/>
      <w:lang w:eastAsia="it-IT"/>
    </w:rPr>
  </w:style>
  <w:style w:type="paragraph" w:customStyle="1" w:styleId="Default">
    <w:name w:val="Default"/>
    <w:pPr>
      <w:autoSpaceDE w:val="0"/>
      <w:autoSpaceDN w:val="0"/>
      <w:adjustRightInd w:val="0"/>
    </w:pPr>
    <w:rPr>
      <w:rFonts w:ascii="Georgia" w:hAnsi="Georgia" w:cs="Georgia"/>
    </w:rPr>
  </w:style>
  <w:style w:type="paragraph" w:customStyle="1" w:styleId="Testodelblocco1">
    <w:name w:val="Testo del blocco1"/>
    <w:basedOn w:val="Default"/>
    <w:next w:val="Default"/>
    <w:rPr>
      <w:sz w:val="24"/>
      <w:szCs w:val="24"/>
    </w:rPr>
  </w:style>
  <w:style w:type="paragraph" w:customStyle="1" w:styleId="ABLOCKPARAITA">
    <w:name w:val="A BLOCK PARA ITA"/>
    <w:basedOn w:val="Normal"/>
    <w:pPr>
      <w:spacing w:before="120"/>
    </w:pPr>
    <w:rPr>
      <w:rFonts w:ascii="Book Antiqua" w:hAnsi="Book Antiqua" w:cs="Book Antiqua"/>
      <w:sz w:val="24"/>
      <w:szCs w:val="24"/>
    </w:rPr>
  </w:style>
  <w:style w:type="paragraph" w:styleId="TOC1">
    <w:name w:val="toc 1"/>
    <w:basedOn w:val="Normal"/>
    <w:next w:val="Normal"/>
    <w:uiPriority w:val="39"/>
  </w:style>
  <w:style w:type="character" w:customStyle="1" w:styleId="stilemessaggiodipostaelettronica19">
    <w:name w:val="stilemessaggiodipostaelettronica19"/>
    <w:semiHidden/>
    <w:rPr>
      <w:rFonts w:ascii="Arial" w:hAnsi="Arial" w:cs="Arial" w:hint="default"/>
      <w:color w:val="auto"/>
      <w:sz w:val="20"/>
      <w:szCs w:val="20"/>
    </w:rPr>
  </w:style>
  <w:style w:type="paragraph" w:styleId="ListBullet">
    <w:name w:val="List Bullet"/>
    <w:basedOn w:val="List"/>
    <w:pPr>
      <w:numPr>
        <w:numId w:val="2"/>
      </w:numPr>
      <w:spacing w:after="220" w:line="220" w:lineRule="atLeast"/>
      <w:ind w:right="720"/>
      <w:jc w:val="left"/>
    </w:pPr>
  </w:style>
  <w:style w:type="character" w:customStyle="1" w:styleId="testo021">
    <w:name w:val="testo021"/>
    <w:rPr>
      <w:rFonts w:ascii="Verdana" w:hAnsi="Verdana" w:hint="default"/>
      <w:color w:val="000000"/>
      <w:sz w:val="17"/>
      <w:szCs w:val="17"/>
    </w:rPr>
  </w:style>
  <w:style w:type="character" w:customStyle="1" w:styleId="testo02">
    <w:name w:val="testo02"/>
    <w:basedOn w:val="DefaultParagraphFont"/>
  </w:style>
  <w:style w:type="character" w:customStyle="1" w:styleId="stilemessaggiodipostaelettronica18">
    <w:name w:val="stilemessaggiodipostaelettronica18"/>
    <w:semiHidden/>
    <w:rPr>
      <w:rFonts w:ascii="Arial" w:hAnsi="Arial" w:cs="Arial" w:hint="default"/>
      <w:color w:val="auto"/>
      <w:sz w:val="20"/>
      <w:szCs w:val="20"/>
    </w:rPr>
  </w:style>
  <w:style w:type="paragraph" w:styleId="BalloonText">
    <w:name w:val="Balloon Text"/>
    <w:basedOn w:val="Normal"/>
    <w:semiHidden/>
    <w:rPr>
      <w:rFonts w:ascii="Tahoma" w:hAnsi="Tahoma" w:cs="Tahoma"/>
      <w:sz w:val="16"/>
      <w:szCs w:val="16"/>
    </w:rPr>
  </w:style>
  <w:style w:type="character" w:customStyle="1" w:styleId="StyleOceanSansForAventisLight">
    <w:name w:val="Style OceanSansForAventis Light"/>
    <w:rPr>
      <w:rFonts w:ascii="OceanSansForAventis Light" w:hAnsi="OceanSansForAventis Light"/>
      <w:sz w:val="24"/>
      <w:szCs w:val="24"/>
    </w:rPr>
  </w:style>
  <w:style w:type="character" w:styleId="CommentReference">
    <w:name w:val="annotation reference"/>
    <w:semiHidden/>
    <w:rPr>
      <w:sz w:val="16"/>
      <w:szCs w:val="16"/>
    </w:rPr>
  </w:style>
  <w:style w:type="character" w:customStyle="1" w:styleId="statementtext1">
    <w:name w:val="statementtext1"/>
    <w:rsid w:val="00CC15BC"/>
    <w:rPr>
      <w:rFonts w:ascii="Verdana" w:hAnsi="Verdana" w:hint="default"/>
      <w:sz w:val="19"/>
      <w:szCs w:val="19"/>
    </w:rPr>
  </w:style>
  <w:style w:type="paragraph" w:styleId="Revision">
    <w:name w:val="Revision"/>
    <w:hidden/>
    <w:uiPriority w:val="99"/>
    <w:semiHidden/>
    <w:rsid w:val="00013A5F"/>
    <w:rPr>
      <w:rFonts w:ascii="Arial" w:hAnsi="Arial" w:cs="Arial"/>
      <w:lang w:eastAsia="en-US"/>
    </w:rPr>
  </w:style>
  <w:style w:type="paragraph" w:customStyle="1" w:styleId="Bullet2">
    <w:name w:val="Bullet2"/>
    <w:basedOn w:val="Normal"/>
    <w:autoRedefine/>
    <w:rsid w:val="00AE7365"/>
    <w:pPr>
      <w:numPr>
        <w:numId w:val="22"/>
      </w:numPr>
      <w:tabs>
        <w:tab w:val="clear" w:pos="360"/>
        <w:tab w:val="num" w:pos="276"/>
      </w:tabs>
      <w:spacing w:before="20" w:after="20"/>
      <w:ind w:left="278" w:hanging="227"/>
    </w:pPr>
    <w:rPr>
      <w:rFonts w:cs="Times New Roman"/>
      <w:sz w:val="22"/>
      <w:szCs w:val="22"/>
      <w:lang w:eastAsia="de-CH"/>
    </w:rPr>
  </w:style>
  <w:style w:type="paragraph" w:styleId="ListParagraph">
    <w:name w:val="List Paragraph"/>
    <w:basedOn w:val="Normal"/>
    <w:uiPriority w:val="34"/>
    <w:qFormat/>
    <w:rsid w:val="00192345"/>
    <w:pPr>
      <w:ind w:left="720"/>
      <w:contextualSpacing/>
    </w:pPr>
  </w:style>
  <w:style w:type="character" w:customStyle="1" w:styleId="UnresolvedMention1">
    <w:name w:val="Unresolved Mention1"/>
    <w:basedOn w:val="DefaultParagraphFont"/>
    <w:uiPriority w:val="99"/>
    <w:semiHidden/>
    <w:unhideWhenUsed/>
    <w:rsid w:val="0016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862">
      <w:bodyDiv w:val="1"/>
      <w:marLeft w:val="0"/>
      <w:marRight w:val="0"/>
      <w:marTop w:val="0"/>
      <w:marBottom w:val="0"/>
      <w:divBdr>
        <w:top w:val="none" w:sz="0" w:space="0" w:color="auto"/>
        <w:left w:val="none" w:sz="0" w:space="0" w:color="auto"/>
        <w:bottom w:val="none" w:sz="0" w:space="0" w:color="auto"/>
        <w:right w:val="none" w:sz="0" w:space="0" w:color="auto"/>
      </w:divBdr>
      <w:divsChild>
        <w:div w:id="1360426239">
          <w:marLeft w:val="0"/>
          <w:marRight w:val="0"/>
          <w:marTop w:val="0"/>
          <w:marBottom w:val="0"/>
          <w:divBdr>
            <w:top w:val="none" w:sz="0" w:space="0" w:color="auto"/>
            <w:left w:val="none" w:sz="0" w:space="0" w:color="auto"/>
            <w:bottom w:val="none" w:sz="0" w:space="0" w:color="auto"/>
            <w:right w:val="none" w:sz="0" w:space="0" w:color="auto"/>
          </w:divBdr>
        </w:div>
      </w:divsChild>
    </w:div>
    <w:div w:id="150368830">
      <w:bodyDiv w:val="1"/>
      <w:marLeft w:val="0"/>
      <w:marRight w:val="0"/>
      <w:marTop w:val="0"/>
      <w:marBottom w:val="0"/>
      <w:divBdr>
        <w:top w:val="none" w:sz="0" w:space="0" w:color="auto"/>
        <w:left w:val="none" w:sz="0" w:space="0" w:color="auto"/>
        <w:bottom w:val="none" w:sz="0" w:space="0" w:color="auto"/>
        <w:right w:val="none" w:sz="0" w:space="0" w:color="auto"/>
      </w:divBdr>
      <w:divsChild>
        <w:div w:id="657146948">
          <w:marLeft w:val="0"/>
          <w:marRight w:val="0"/>
          <w:marTop w:val="0"/>
          <w:marBottom w:val="0"/>
          <w:divBdr>
            <w:top w:val="none" w:sz="0" w:space="0" w:color="auto"/>
            <w:left w:val="none" w:sz="0" w:space="0" w:color="auto"/>
            <w:bottom w:val="none" w:sz="0" w:space="0" w:color="auto"/>
            <w:right w:val="none" w:sz="0" w:space="0" w:color="auto"/>
          </w:divBdr>
        </w:div>
      </w:divsChild>
    </w:div>
    <w:div w:id="237980903">
      <w:bodyDiv w:val="1"/>
      <w:marLeft w:val="0"/>
      <w:marRight w:val="0"/>
      <w:marTop w:val="0"/>
      <w:marBottom w:val="0"/>
      <w:divBdr>
        <w:top w:val="none" w:sz="0" w:space="0" w:color="auto"/>
        <w:left w:val="none" w:sz="0" w:space="0" w:color="auto"/>
        <w:bottom w:val="none" w:sz="0" w:space="0" w:color="auto"/>
        <w:right w:val="none" w:sz="0" w:space="0" w:color="auto"/>
      </w:divBdr>
      <w:divsChild>
        <w:div w:id="738093047">
          <w:marLeft w:val="0"/>
          <w:marRight w:val="0"/>
          <w:marTop w:val="0"/>
          <w:marBottom w:val="0"/>
          <w:divBdr>
            <w:top w:val="none" w:sz="0" w:space="0" w:color="auto"/>
            <w:left w:val="none" w:sz="0" w:space="0" w:color="auto"/>
            <w:bottom w:val="none" w:sz="0" w:space="0" w:color="auto"/>
            <w:right w:val="none" w:sz="0" w:space="0" w:color="auto"/>
          </w:divBdr>
        </w:div>
      </w:divsChild>
    </w:div>
    <w:div w:id="319888217">
      <w:bodyDiv w:val="1"/>
      <w:marLeft w:val="0"/>
      <w:marRight w:val="0"/>
      <w:marTop w:val="0"/>
      <w:marBottom w:val="0"/>
      <w:divBdr>
        <w:top w:val="none" w:sz="0" w:space="0" w:color="auto"/>
        <w:left w:val="none" w:sz="0" w:space="0" w:color="auto"/>
        <w:bottom w:val="none" w:sz="0" w:space="0" w:color="auto"/>
        <w:right w:val="none" w:sz="0" w:space="0" w:color="auto"/>
      </w:divBdr>
      <w:divsChild>
        <w:div w:id="2065642910">
          <w:marLeft w:val="0"/>
          <w:marRight w:val="0"/>
          <w:marTop w:val="0"/>
          <w:marBottom w:val="0"/>
          <w:divBdr>
            <w:top w:val="none" w:sz="0" w:space="0" w:color="auto"/>
            <w:left w:val="none" w:sz="0" w:space="0" w:color="auto"/>
            <w:bottom w:val="none" w:sz="0" w:space="0" w:color="auto"/>
            <w:right w:val="none" w:sz="0" w:space="0" w:color="auto"/>
          </w:divBdr>
        </w:div>
      </w:divsChild>
    </w:div>
    <w:div w:id="434902518">
      <w:bodyDiv w:val="1"/>
      <w:marLeft w:val="0"/>
      <w:marRight w:val="0"/>
      <w:marTop w:val="0"/>
      <w:marBottom w:val="0"/>
      <w:divBdr>
        <w:top w:val="none" w:sz="0" w:space="0" w:color="auto"/>
        <w:left w:val="none" w:sz="0" w:space="0" w:color="auto"/>
        <w:bottom w:val="none" w:sz="0" w:space="0" w:color="auto"/>
        <w:right w:val="none" w:sz="0" w:space="0" w:color="auto"/>
      </w:divBdr>
      <w:divsChild>
        <w:div w:id="816724656">
          <w:marLeft w:val="0"/>
          <w:marRight w:val="0"/>
          <w:marTop w:val="0"/>
          <w:marBottom w:val="0"/>
          <w:divBdr>
            <w:top w:val="none" w:sz="0" w:space="0" w:color="auto"/>
            <w:left w:val="none" w:sz="0" w:space="0" w:color="auto"/>
            <w:bottom w:val="none" w:sz="0" w:space="0" w:color="auto"/>
            <w:right w:val="none" w:sz="0" w:space="0" w:color="auto"/>
          </w:divBdr>
        </w:div>
      </w:divsChild>
    </w:div>
    <w:div w:id="473643603">
      <w:bodyDiv w:val="1"/>
      <w:marLeft w:val="0"/>
      <w:marRight w:val="0"/>
      <w:marTop w:val="0"/>
      <w:marBottom w:val="0"/>
      <w:divBdr>
        <w:top w:val="none" w:sz="0" w:space="0" w:color="auto"/>
        <w:left w:val="none" w:sz="0" w:space="0" w:color="auto"/>
        <w:bottom w:val="none" w:sz="0" w:space="0" w:color="auto"/>
        <w:right w:val="none" w:sz="0" w:space="0" w:color="auto"/>
      </w:divBdr>
      <w:divsChild>
        <w:div w:id="244386360">
          <w:marLeft w:val="0"/>
          <w:marRight w:val="0"/>
          <w:marTop w:val="0"/>
          <w:marBottom w:val="0"/>
          <w:divBdr>
            <w:top w:val="none" w:sz="0" w:space="0" w:color="auto"/>
            <w:left w:val="none" w:sz="0" w:space="0" w:color="auto"/>
            <w:bottom w:val="none" w:sz="0" w:space="0" w:color="auto"/>
            <w:right w:val="none" w:sz="0" w:space="0" w:color="auto"/>
          </w:divBdr>
        </w:div>
      </w:divsChild>
    </w:div>
    <w:div w:id="482546484">
      <w:bodyDiv w:val="1"/>
      <w:marLeft w:val="0"/>
      <w:marRight w:val="0"/>
      <w:marTop w:val="0"/>
      <w:marBottom w:val="0"/>
      <w:divBdr>
        <w:top w:val="none" w:sz="0" w:space="0" w:color="auto"/>
        <w:left w:val="none" w:sz="0" w:space="0" w:color="auto"/>
        <w:bottom w:val="none" w:sz="0" w:space="0" w:color="auto"/>
        <w:right w:val="none" w:sz="0" w:space="0" w:color="auto"/>
      </w:divBdr>
      <w:divsChild>
        <w:div w:id="326910618">
          <w:marLeft w:val="0"/>
          <w:marRight w:val="0"/>
          <w:marTop w:val="0"/>
          <w:marBottom w:val="0"/>
          <w:divBdr>
            <w:top w:val="none" w:sz="0" w:space="0" w:color="auto"/>
            <w:left w:val="none" w:sz="0" w:space="0" w:color="auto"/>
            <w:bottom w:val="none" w:sz="0" w:space="0" w:color="auto"/>
            <w:right w:val="none" w:sz="0" w:space="0" w:color="auto"/>
          </w:divBdr>
        </w:div>
      </w:divsChild>
    </w:div>
    <w:div w:id="490026805">
      <w:bodyDiv w:val="1"/>
      <w:marLeft w:val="0"/>
      <w:marRight w:val="0"/>
      <w:marTop w:val="0"/>
      <w:marBottom w:val="0"/>
      <w:divBdr>
        <w:top w:val="none" w:sz="0" w:space="0" w:color="auto"/>
        <w:left w:val="none" w:sz="0" w:space="0" w:color="auto"/>
        <w:bottom w:val="none" w:sz="0" w:space="0" w:color="auto"/>
        <w:right w:val="none" w:sz="0" w:space="0" w:color="auto"/>
      </w:divBdr>
      <w:divsChild>
        <w:div w:id="1095901717">
          <w:marLeft w:val="0"/>
          <w:marRight w:val="0"/>
          <w:marTop w:val="0"/>
          <w:marBottom w:val="0"/>
          <w:divBdr>
            <w:top w:val="none" w:sz="0" w:space="0" w:color="auto"/>
            <w:left w:val="none" w:sz="0" w:space="0" w:color="auto"/>
            <w:bottom w:val="none" w:sz="0" w:space="0" w:color="auto"/>
            <w:right w:val="none" w:sz="0" w:space="0" w:color="auto"/>
          </w:divBdr>
        </w:div>
      </w:divsChild>
    </w:div>
    <w:div w:id="522671969">
      <w:bodyDiv w:val="1"/>
      <w:marLeft w:val="0"/>
      <w:marRight w:val="0"/>
      <w:marTop w:val="0"/>
      <w:marBottom w:val="0"/>
      <w:divBdr>
        <w:top w:val="none" w:sz="0" w:space="0" w:color="auto"/>
        <w:left w:val="none" w:sz="0" w:space="0" w:color="auto"/>
        <w:bottom w:val="none" w:sz="0" w:space="0" w:color="auto"/>
        <w:right w:val="none" w:sz="0" w:space="0" w:color="auto"/>
      </w:divBdr>
      <w:divsChild>
        <w:div w:id="372730168">
          <w:marLeft w:val="0"/>
          <w:marRight w:val="0"/>
          <w:marTop w:val="0"/>
          <w:marBottom w:val="0"/>
          <w:divBdr>
            <w:top w:val="none" w:sz="0" w:space="0" w:color="auto"/>
            <w:left w:val="none" w:sz="0" w:space="0" w:color="auto"/>
            <w:bottom w:val="none" w:sz="0" w:space="0" w:color="auto"/>
            <w:right w:val="none" w:sz="0" w:space="0" w:color="auto"/>
          </w:divBdr>
        </w:div>
      </w:divsChild>
    </w:div>
    <w:div w:id="528951941">
      <w:bodyDiv w:val="1"/>
      <w:marLeft w:val="0"/>
      <w:marRight w:val="0"/>
      <w:marTop w:val="0"/>
      <w:marBottom w:val="0"/>
      <w:divBdr>
        <w:top w:val="none" w:sz="0" w:space="0" w:color="auto"/>
        <w:left w:val="none" w:sz="0" w:space="0" w:color="auto"/>
        <w:bottom w:val="none" w:sz="0" w:space="0" w:color="auto"/>
        <w:right w:val="none" w:sz="0" w:space="0" w:color="auto"/>
      </w:divBdr>
      <w:divsChild>
        <w:div w:id="846284482">
          <w:marLeft w:val="0"/>
          <w:marRight w:val="0"/>
          <w:marTop w:val="0"/>
          <w:marBottom w:val="0"/>
          <w:divBdr>
            <w:top w:val="none" w:sz="0" w:space="0" w:color="auto"/>
            <w:left w:val="none" w:sz="0" w:space="0" w:color="auto"/>
            <w:bottom w:val="none" w:sz="0" w:space="0" w:color="auto"/>
            <w:right w:val="none" w:sz="0" w:space="0" w:color="auto"/>
          </w:divBdr>
        </w:div>
      </w:divsChild>
    </w:div>
    <w:div w:id="615528714">
      <w:bodyDiv w:val="1"/>
      <w:marLeft w:val="0"/>
      <w:marRight w:val="0"/>
      <w:marTop w:val="0"/>
      <w:marBottom w:val="0"/>
      <w:divBdr>
        <w:top w:val="none" w:sz="0" w:space="0" w:color="auto"/>
        <w:left w:val="none" w:sz="0" w:space="0" w:color="auto"/>
        <w:bottom w:val="none" w:sz="0" w:space="0" w:color="auto"/>
        <w:right w:val="none" w:sz="0" w:space="0" w:color="auto"/>
      </w:divBdr>
      <w:divsChild>
        <w:div w:id="210656210">
          <w:marLeft w:val="0"/>
          <w:marRight w:val="0"/>
          <w:marTop w:val="0"/>
          <w:marBottom w:val="0"/>
          <w:divBdr>
            <w:top w:val="none" w:sz="0" w:space="0" w:color="auto"/>
            <w:left w:val="none" w:sz="0" w:space="0" w:color="auto"/>
            <w:bottom w:val="none" w:sz="0" w:space="0" w:color="auto"/>
            <w:right w:val="none" w:sz="0" w:space="0" w:color="auto"/>
          </w:divBdr>
        </w:div>
      </w:divsChild>
    </w:div>
    <w:div w:id="619343192">
      <w:bodyDiv w:val="1"/>
      <w:marLeft w:val="0"/>
      <w:marRight w:val="0"/>
      <w:marTop w:val="0"/>
      <w:marBottom w:val="0"/>
      <w:divBdr>
        <w:top w:val="none" w:sz="0" w:space="0" w:color="auto"/>
        <w:left w:val="none" w:sz="0" w:space="0" w:color="auto"/>
        <w:bottom w:val="none" w:sz="0" w:space="0" w:color="auto"/>
        <w:right w:val="none" w:sz="0" w:space="0" w:color="auto"/>
      </w:divBdr>
      <w:divsChild>
        <w:div w:id="259260941">
          <w:marLeft w:val="0"/>
          <w:marRight w:val="0"/>
          <w:marTop w:val="0"/>
          <w:marBottom w:val="0"/>
          <w:divBdr>
            <w:top w:val="none" w:sz="0" w:space="0" w:color="auto"/>
            <w:left w:val="none" w:sz="0" w:space="0" w:color="auto"/>
            <w:bottom w:val="none" w:sz="0" w:space="0" w:color="auto"/>
            <w:right w:val="none" w:sz="0" w:space="0" w:color="auto"/>
          </w:divBdr>
        </w:div>
      </w:divsChild>
    </w:div>
    <w:div w:id="675887017">
      <w:bodyDiv w:val="1"/>
      <w:marLeft w:val="0"/>
      <w:marRight w:val="0"/>
      <w:marTop w:val="0"/>
      <w:marBottom w:val="0"/>
      <w:divBdr>
        <w:top w:val="none" w:sz="0" w:space="0" w:color="auto"/>
        <w:left w:val="none" w:sz="0" w:space="0" w:color="auto"/>
        <w:bottom w:val="none" w:sz="0" w:space="0" w:color="auto"/>
        <w:right w:val="none" w:sz="0" w:space="0" w:color="auto"/>
      </w:divBdr>
      <w:divsChild>
        <w:div w:id="842083465">
          <w:marLeft w:val="0"/>
          <w:marRight w:val="0"/>
          <w:marTop w:val="0"/>
          <w:marBottom w:val="0"/>
          <w:divBdr>
            <w:top w:val="none" w:sz="0" w:space="0" w:color="auto"/>
            <w:left w:val="none" w:sz="0" w:space="0" w:color="auto"/>
            <w:bottom w:val="none" w:sz="0" w:space="0" w:color="auto"/>
            <w:right w:val="none" w:sz="0" w:space="0" w:color="auto"/>
          </w:divBdr>
        </w:div>
      </w:divsChild>
    </w:div>
    <w:div w:id="754517578">
      <w:bodyDiv w:val="1"/>
      <w:marLeft w:val="0"/>
      <w:marRight w:val="0"/>
      <w:marTop w:val="0"/>
      <w:marBottom w:val="0"/>
      <w:divBdr>
        <w:top w:val="none" w:sz="0" w:space="0" w:color="auto"/>
        <w:left w:val="none" w:sz="0" w:space="0" w:color="auto"/>
        <w:bottom w:val="none" w:sz="0" w:space="0" w:color="auto"/>
        <w:right w:val="none" w:sz="0" w:space="0" w:color="auto"/>
      </w:divBdr>
      <w:divsChild>
        <w:div w:id="537277805">
          <w:marLeft w:val="0"/>
          <w:marRight w:val="0"/>
          <w:marTop w:val="0"/>
          <w:marBottom w:val="0"/>
          <w:divBdr>
            <w:top w:val="none" w:sz="0" w:space="0" w:color="auto"/>
            <w:left w:val="none" w:sz="0" w:space="0" w:color="auto"/>
            <w:bottom w:val="none" w:sz="0" w:space="0" w:color="auto"/>
            <w:right w:val="none" w:sz="0" w:space="0" w:color="auto"/>
          </w:divBdr>
        </w:div>
      </w:divsChild>
    </w:div>
    <w:div w:id="818965207">
      <w:bodyDiv w:val="1"/>
      <w:marLeft w:val="0"/>
      <w:marRight w:val="0"/>
      <w:marTop w:val="0"/>
      <w:marBottom w:val="0"/>
      <w:divBdr>
        <w:top w:val="none" w:sz="0" w:space="0" w:color="auto"/>
        <w:left w:val="none" w:sz="0" w:space="0" w:color="auto"/>
        <w:bottom w:val="none" w:sz="0" w:space="0" w:color="auto"/>
        <w:right w:val="none" w:sz="0" w:space="0" w:color="auto"/>
      </w:divBdr>
      <w:divsChild>
        <w:div w:id="469519543">
          <w:marLeft w:val="0"/>
          <w:marRight w:val="0"/>
          <w:marTop w:val="0"/>
          <w:marBottom w:val="0"/>
          <w:divBdr>
            <w:top w:val="none" w:sz="0" w:space="0" w:color="auto"/>
            <w:left w:val="none" w:sz="0" w:space="0" w:color="auto"/>
            <w:bottom w:val="none" w:sz="0" w:space="0" w:color="auto"/>
            <w:right w:val="none" w:sz="0" w:space="0" w:color="auto"/>
          </w:divBdr>
        </w:div>
      </w:divsChild>
    </w:div>
    <w:div w:id="833911865">
      <w:bodyDiv w:val="1"/>
      <w:marLeft w:val="0"/>
      <w:marRight w:val="0"/>
      <w:marTop w:val="0"/>
      <w:marBottom w:val="0"/>
      <w:divBdr>
        <w:top w:val="none" w:sz="0" w:space="0" w:color="auto"/>
        <w:left w:val="none" w:sz="0" w:space="0" w:color="auto"/>
        <w:bottom w:val="none" w:sz="0" w:space="0" w:color="auto"/>
        <w:right w:val="none" w:sz="0" w:space="0" w:color="auto"/>
      </w:divBdr>
      <w:divsChild>
        <w:div w:id="1974288056">
          <w:marLeft w:val="0"/>
          <w:marRight w:val="0"/>
          <w:marTop w:val="0"/>
          <w:marBottom w:val="0"/>
          <w:divBdr>
            <w:top w:val="none" w:sz="0" w:space="0" w:color="auto"/>
            <w:left w:val="none" w:sz="0" w:space="0" w:color="auto"/>
            <w:bottom w:val="none" w:sz="0" w:space="0" w:color="auto"/>
            <w:right w:val="none" w:sz="0" w:space="0" w:color="auto"/>
          </w:divBdr>
        </w:div>
      </w:divsChild>
    </w:div>
    <w:div w:id="833960037">
      <w:bodyDiv w:val="1"/>
      <w:marLeft w:val="0"/>
      <w:marRight w:val="0"/>
      <w:marTop w:val="0"/>
      <w:marBottom w:val="0"/>
      <w:divBdr>
        <w:top w:val="none" w:sz="0" w:space="0" w:color="auto"/>
        <w:left w:val="none" w:sz="0" w:space="0" w:color="auto"/>
        <w:bottom w:val="none" w:sz="0" w:space="0" w:color="auto"/>
        <w:right w:val="none" w:sz="0" w:space="0" w:color="auto"/>
      </w:divBdr>
      <w:divsChild>
        <w:div w:id="410926255">
          <w:marLeft w:val="0"/>
          <w:marRight w:val="0"/>
          <w:marTop w:val="0"/>
          <w:marBottom w:val="0"/>
          <w:divBdr>
            <w:top w:val="none" w:sz="0" w:space="0" w:color="auto"/>
            <w:left w:val="none" w:sz="0" w:space="0" w:color="auto"/>
            <w:bottom w:val="none" w:sz="0" w:space="0" w:color="auto"/>
            <w:right w:val="none" w:sz="0" w:space="0" w:color="auto"/>
          </w:divBdr>
        </w:div>
      </w:divsChild>
    </w:div>
    <w:div w:id="884297455">
      <w:bodyDiv w:val="1"/>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887033597">
      <w:bodyDiv w:val="1"/>
      <w:marLeft w:val="0"/>
      <w:marRight w:val="0"/>
      <w:marTop w:val="0"/>
      <w:marBottom w:val="0"/>
      <w:divBdr>
        <w:top w:val="none" w:sz="0" w:space="0" w:color="auto"/>
        <w:left w:val="none" w:sz="0" w:space="0" w:color="auto"/>
        <w:bottom w:val="none" w:sz="0" w:space="0" w:color="auto"/>
        <w:right w:val="none" w:sz="0" w:space="0" w:color="auto"/>
      </w:divBdr>
      <w:divsChild>
        <w:div w:id="1697003852">
          <w:marLeft w:val="0"/>
          <w:marRight w:val="0"/>
          <w:marTop w:val="0"/>
          <w:marBottom w:val="0"/>
          <w:divBdr>
            <w:top w:val="none" w:sz="0" w:space="0" w:color="auto"/>
            <w:left w:val="none" w:sz="0" w:space="0" w:color="auto"/>
            <w:bottom w:val="none" w:sz="0" w:space="0" w:color="auto"/>
            <w:right w:val="none" w:sz="0" w:space="0" w:color="auto"/>
          </w:divBdr>
        </w:div>
      </w:divsChild>
    </w:div>
    <w:div w:id="902253370">
      <w:bodyDiv w:val="1"/>
      <w:marLeft w:val="0"/>
      <w:marRight w:val="0"/>
      <w:marTop w:val="0"/>
      <w:marBottom w:val="0"/>
      <w:divBdr>
        <w:top w:val="none" w:sz="0" w:space="0" w:color="auto"/>
        <w:left w:val="none" w:sz="0" w:space="0" w:color="auto"/>
        <w:bottom w:val="none" w:sz="0" w:space="0" w:color="auto"/>
        <w:right w:val="none" w:sz="0" w:space="0" w:color="auto"/>
      </w:divBdr>
      <w:divsChild>
        <w:div w:id="1111391092">
          <w:marLeft w:val="0"/>
          <w:marRight w:val="0"/>
          <w:marTop w:val="0"/>
          <w:marBottom w:val="0"/>
          <w:divBdr>
            <w:top w:val="none" w:sz="0" w:space="0" w:color="auto"/>
            <w:left w:val="none" w:sz="0" w:space="0" w:color="auto"/>
            <w:bottom w:val="none" w:sz="0" w:space="0" w:color="auto"/>
            <w:right w:val="none" w:sz="0" w:space="0" w:color="auto"/>
          </w:divBdr>
        </w:div>
      </w:divsChild>
    </w:div>
    <w:div w:id="1022630373">
      <w:bodyDiv w:val="1"/>
      <w:marLeft w:val="0"/>
      <w:marRight w:val="0"/>
      <w:marTop w:val="0"/>
      <w:marBottom w:val="0"/>
      <w:divBdr>
        <w:top w:val="none" w:sz="0" w:space="0" w:color="auto"/>
        <w:left w:val="none" w:sz="0" w:space="0" w:color="auto"/>
        <w:bottom w:val="none" w:sz="0" w:space="0" w:color="auto"/>
        <w:right w:val="none" w:sz="0" w:space="0" w:color="auto"/>
      </w:divBdr>
      <w:divsChild>
        <w:div w:id="1664625261">
          <w:marLeft w:val="0"/>
          <w:marRight w:val="0"/>
          <w:marTop w:val="0"/>
          <w:marBottom w:val="0"/>
          <w:divBdr>
            <w:top w:val="none" w:sz="0" w:space="0" w:color="auto"/>
            <w:left w:val="none" w:sz="0" w:space="0" w:color="auto"/>
            <w:bottom w:val="none" w:sz="0" w:space="0" w:color="auto"/>
            <w:right w:val="none" w:sz="0" w:space="0" w:color="auto"/>
          </w:divBdr>
        </w:div>
      </w:divsChild>
    </w:div>
    <w:div w:id="1082723288">
      <w:bodyDiv w:val="1"/>
      <w:marLeft w:val="0"/>
      <w:marRight w:val="0"/>
      <w:marTop w:val="0"/>
      <w:marBottom w:val="0"/>
      <w:divBdr>
        <w:top w:val="none" w:sz="0" w:space="0" w:color="auto"/>
        <w:left w:val="none" w:sz="0" w:space="0" w:color="auto"/>
        <w:bottom w:val="none" w:sz="0" w:space="0" w:color="auto"/>
        <w:right w:val="none" w:sz="0" w:space="0" w:color="auto"/>
      </w:divBdr>
      <w:divsChild>
        <w:div w:id="2083717405">
          <w:marLeft w:val="0"/>
          <w:marRight w:val="0"/>
          <w:marTop w:val="0"/>
          <w:marBottom w:val="0"/>
          <w:divBdr>
            <w:top w:val="none" w:sz="0" w:space="0" w:color="auto"/>
            <w:left w:val="none" w:sz="0" w:space="0" w:color="auto"/>
            <w:bottom w:val="none" w:sz="0" w:space="0" w:color="auto"/>
            <w:right w:val="none" w:sz="0" w:space="0" w:color="auto"/>
          </w:divBdr>
        </w:div>
      </w:divsChild>
    </w:div>
    <w:div w:id="1099982323">
      <w:bodyDiv w:val="1"/>
      <w:marLeft w:val="0"/>
      <w:marRight w:val="0"/>
      <w:marTop w:val="0"/>
      <w:marBottom w:val="0"/>
      <w:divBdr>
        <w:top w:val="none" w:sz="0" w:space="0" w:color="auto"/>
        <w:left w:val="none" w:sz="0" w:space="0" w:color="auto"/>
        <w:bottom w:val="none" w:sz="0" w:space="0" w:color="auto"/>
        <w:right w:val="none" w:sz="0" w:space="0" w:color="auto"/>
      </w:divBdr>
      <w:divsChild>
        <w:div w:id="1975719372">
          <w:marLeft w:val="0"/>
          <w:marRight w:val="0"/>
          <w:marTop w:val="0"/>
          <w:marBottom w:val="0"/>
          <w:divBdr>
            <w:top w:val="none" w:sz="0" w:space="0" w:color="auto"/>
            <w:left w:val="none" w:sz="0" w:space="0" w:color="auto"/>
            <w:bottom w:val="none" w:sz="0" w:space="0" w:color="auto"/>
            <w:right w:val="none" w:sz="0" w:space="0" w:color="auto"/>
          </w:divBdr>
        </w:div>
      </w:divsChild>
    </w:div>
    <w:div w:id="1116484673">
      <w:bodyDiv w:val="1"/>
      <w:marLeft w:val="0"/>
      <w:marRight w:val="0"/>
      <w:marTop w:val="0"/>
      <w:marBottom w:val="0"/>
      <w:divBdr>
        <w:top w:val="none" w:sz="0" w:space="0" w:color="auto"/>
        <w:left w:val="none" w:sz="0" w:space="0" w:color="auto"/>
        <w:bottom w:val="none" w:sz="0" w:space="0" w:color="auto"/>
        <w:right w:val="none" w:sz="0" w:space="0" w:color="auto"/>
      </w:divBdr>
      <w:divsChild>
        <w:div w:id="1442920760">
          <w:marLeft w:val="0"/>
          <w:marRight w:val="0"/>
          <w:marTop w:val="0"/>
          <w:marBottom w:val="0"/>
          <w:divBdr>
            <w:top w:val="none" w:sz="0" w:space="0" w:color="auto"/>
            <w:left w:val="none" w:sz="0" w:space="0" w:color="auto"/>
            <w:bottom w:val="none" w:sz="0" w:space="0" w:color="auto"/>
            <w:right w:val="none" w:sz="0" w:space="0" w:color="auto"/>
          </w:divBdr>
        </w:div>
      </w:divsChild>
    </w:div>
    <w:div w:id="1268851792">
      <w:bodyDiv w:val="1"/>
      <w:marLeft w:val="0"/>
      <w:marRight w:val="0"/>
      <w:marTop w:val="0"/>
      <w:marBottom w:val="0"/>
      <w:divBdr>
        <w:top w:val="none" w:sz="0" w:space="0" w:color="auto"/>
        <w:left w:val="none" w:sz="0" w:space="0" w:color="auto"/>
        <w:bottom w:val="none" w:sz="0" w:space="0" w:color="auto"/>
        <w:right w:val="none" w:sz="0" w:space="0" w:color="auto"/>
      </w:divBdr>
      <w:divsChild>
        <w:div w:id="1182860137">
          <w:marLeft w:val="0"/>
          <w:marRight w:val="0"/>
          <w:marTop w:val="0"/>
          <w:marBottom w:val="0"/>
          <w:divBdr>
            <w:top w:val="none" w:sz="0" w:space="0" w:color="auto"/>
            <w:left w:val="none" w:sz="0" w:space="0" w:color="auto"/>
            <w:bottom w:val="none" w:sz="0" w:space="0" w:color="auto"/>
            <w:right w:val="none" w:sz="0" w:space="0" w:color="auto"/>
          </w:divBdr>
        </w:div>
      </w:divsChild>
    </w:div>
    <w:div w:id="1284579570">
      <w:bodyDiv w:val="1"/>
      <w:marLeft w:val="0"/>
      <w:marRight w:val="0"/>
      <w:marTop w:val="0"/>
      <w:marBottom w:val="0"/>
      <w:divBdr>
        <w:top w:val="none" w:sz="0" w:space="0" w:color="auto"/>
        <w:left w:val="none" w:sz="0" w:space="0" w:color="auto"/>
        <w:bottom w:val="none" w:sz="0" w:space="0" w:color="auto"/>
        <w:right w:val="none" w:sz="0" w:space="0" w:color="auto"/>
      </w:divBdr>
      <w:divsChild>
        <w:div w:id="226310373">
          <w:marLeft w:val="0"/>
          <w:marRight w:val="0"/>
          <w:marTop w:val="0"/>
          <w:marBottom w:val="0"/>
          <w:divBdr>
            <w:top w:val="none" w:sz="0" w:space="0" w:color="auto"/>
            <w:left w:val="none" w:sz="0" w:space="0" w:color="auto"/>
            <w:bottom w:val="none" w:sz="0" w:space="0" w:color="auto"/>
            <w:right w:val="none" w:sz="0" w:space="0" w:color="auto"/>
          </w:divBdr>
        </w:div>
      </w:divsChild>
    </w:div>
    <w:div w:id="1401634131">
      <w:bodyDiv w:val="1"/>
      <w:marLeft w:val="0"/>
      <w:marRight w:val="0"/>
      <w:marTop w:val="0"/>
      <w:marBottom w:val="0"/>
      <w:divBdr>
        <w:top w:val="none" w:sz="0" w:space="0" w:color="auto"/>
        <w:left w:val="none" w:sz="0" w:space="0" w:color="auto"/>
        <w:bottom w:val="none" w:sz="0" w:space="0" w:color="auto"/>
        <w:right w:val="none" w:sz="0" w:space="0" w:color="auto"/>
      </w:divBdr>
      <w:divsChild>
        <w:div w:id="1370958092">
          <w:marLeft w:val="0"/>
          <w:marRight w:val="0"/>
          <w:marTop w:val="0"/>
          <w:marBottom w:val="0"/>
          <w:divBdr>
            <w:top w:val="none" w:sz="0" w:space="0" w:color="auto"/>
            <w:left w:val="none" w:sz="0" w:space="0" w:color="auto"/>
            <w:bottom w:val="none" w:sz="0" w:space="0" w:color="auto"/>
            <w:right w:val="none" w:sz="0" w:space="0" w:color="auto"/>
          </w:divBdr>
        </w:div>
      </w:divsChild>
    </w:div>
    <w:div w:id="1450082072">
      <w:bodyDiv w:val="1"/>
      <w:marLeft w:val="0"/>
      <w:marRight w:val="0"/>
      <w:marTop w:val="0"/>
      <w:marBottom w:val="0"/>
      <w:divBdr>
        <w:top w:val="none" w:sz="0" w:space="0" w:color="auto"/>
        <w:left w:val="none" w:sz="0" w:space="0" w:color="auto"/>
        <w:bottom w:val="none" w:sz="0" w:space="0" w:color="auto"/>
        <w:right w:val="none" w:sz="0" w:space="0" w:color="auto"/>
      </w:divBdr>
      <w:divsChild>
        <w:div w:id="1575042882">
          <w:marLeft w:val="0"/>
          <w:marRight w:val="0"/>
          <w:marTop w:val="0"/>
          <w:marBottom w:val="0"/>
          <w:divBdr>
            <w:top w:val="none" w:sz="0" w:space="0" w:color="auto"/>
            <w:left w:val="none" w:sz="0" w:space="0" w:color="auto"/>
            <w:bottom w:val="none" w:sz="0" w:space="0" w:color="auto"/>
            <w:right w:val="none" w:sz="0" w:space="0" w:color="auto"/>
          </w:divBdr>
        </w:div>
      </w:divsChild>
    </w:div>
    <w:div w:id="1455517171">
      <w:bodyDiv w:val="1"/>
      <w:marLeft w:val="0"/>
      <w:marRight w:val="0"/>
      <w:marTop w:val="0"/>
      <w:marBottom w:val="0"/>
      <w:divBdr>
        <w:top w:val="none" w:sz="0" w:space="0" w:color="auto"/>
        <w:left w:val="none" w:sz="0" w:space="0" w:color="auto"/>
        <w:bottom w:val="none" w:sz="0" w:space="0" w:color="auto"/>
        <w:right w:val="none" w:sz="0" w:space="0" w:color="auto"/>
      </w:divBdr>
      <w:divsChild>
        <w:div w:id="1858499287">
          <w:marLeft w:val="0"/>
          <w:marRight w:val="0"/>
          <w:marTop w:val="0"/>
          <w:marBottom w:val="0"/>
          <w:divBdr>
            <w:top w:val="none" w:sz="0" w:space="0" w:color="auto"/>
            <w:left w:val="none" w:sz="0" w:space="0" w:color="auto"/>
            <w:bottom w:val="none" w:sz="0" w:space="0" w:color="auto"/>
            <w:right w:val="none" w:sz="0" w:space="0" w:color="auto"/>
          </w:divBdr>
        </w:div>
      </w:divsChild>
    </w:div>
    <w:div w:id="1461726868">
      <w:bodyDiv w:val="1"/>
      <w:marLeft w:val="0"/>
      <w:marRight w:val="0"/>
      <w:marTop w:val="0"/>
      <w:marBottom w:val="0"/>
      <w:divBdr>
        <w:top w:val="none" w:sz="0" w:space="0" w:color="auto"/>
        <w:left w:val="none" w:sz="0" w:space="0" w:color="auto"/>
        <w:bottom w:val="none" w:sz="0" w:space="0" w:color="auto"/>
        <w:right w:val="none" w:sz="0" w:space="0" w:color="auto"/>
      </w:divBdr>
      <w:divsChild>
        <w:div w:id="1234002062">
          <w:marLeft w:val="0"/>
          <w:marRight w:val="0"/>
          <w:marTop w:val="0"/>
          <w:marBottom w:val="0"/>
          <w:divBdr>
            <w:top w:val="none" w:sz="0" w:space="0" w:color="auto"/>
            <w:left w:val="none" w:sz="0" w:space="0" w:color="auto"/>
            <w:bottom w:val="none" w:sz="0" w:space="0" w:color="auto"/>
            <w:right w:val="none" w:sz="0" w:space="0" w:color="auto"/>
          </w:divBdr>
        </w:div>
      </w:divsChild>
    </w:div>
    <w:div w:id="1473013411">
      <w:bodyDiv w:val="1"/>
      <w:marLeft w:val="0"/>
      <w:marRight w:val="0"/>
      <w:marTop w:val="0"/>
      <w:marBottom w:val="0"/>
      <w:divBdr>
        <w:top w:val="none" w:sz="0" w:space="0" w:color="auto"/>
        <w:left w:val="none" w:sz="0" w:space="0" w:color="auto"/>
        <w:bottom w:val="none" w:sz="0" w:space="0" w:color="auto"/>
        <w:right w:val="none" w:sz="0" w:space="0" w:color="auto"/>
      </w:divBdr>
      <w:divsChild>
        <w:div w:id="1593396051">
          <w:marLeft w:val="0"/>
          <w:marRight w:val="0"/>
          <w:marTop w:val="0"/>
          <w:marBottom w:val="0"/>
          <w:divBdr>
            <w:top w:val="none" w:sz="0" w:space="0" w:color="auto"/>
            <w:left w:val="none" w:sz="0" w:space="0" w:color="auto"/>
            <w:bottom w:val="none" w:sz="0" w:space="0" w:color="auto"/>
            <w:right w:val="none" w:sz="0" w:space="0" w:color="auto"/>
          </w:divBdr>
        </w:div>
      </w:divsChild>
    </w:div>
    <w:div w:id="1506819501">
      <w:bodyDiv w:val="1"/>
      <w:marLeft w:val="0"/>
      <w:marRight w:val="0"/>
      <w:marTop w:val="0"/>
      <w:marBottom w:val="0"/>
      <w:divBdr>
        <w:top w:val="none" w:sz="0" w:space="0" w:color="auto"/>
        <w:left w:val="none" w:sz="0" w:space="0" w:color="auto"/>
        <w:bottom w:val="none" w:sz="0" w:space="0" w:color="auto"/>
        <w:right w:val="none" w:sz="0" w:space="0" w:color="auto"/>
      </w:divBdr>
      <w:divsChild>
        <w:div w:id="2135556685">
          <w:marLeft w:val="0"/>
          <w:marRight w:val="0"/>
          <w:marTop w:val="0"/>
          <w:marBottom w:val="0"/>
          <w:divBdr>
            <w:top w:val="none" w:sz="0" w:space="0" w:color="auto"/>
            <w:left w:val="none" w:sz="0" w:space="0" w:color="auto"/>
            <w:bottom w:val="none" w:sz="0" w:space="0" w:color="auto"/>
            <w:right w:val="none" w:sz="0" w:space="0" w:color="auto"/>
          </w:divBdr>
        </w:div>
      </w:divsChild>
    </w:div>
    <w:div w:id="1510605556">
      <w:bodyDiv w:val="1"/>
      <w:marLeft w:val="0"/>
      <w:marRight w:val="0"/>
      <w:marTop w:val="0"/>
      <w:marBottom w:val="0"/>
      <w:divBdr>
        <w:top w:val="none" w:sz="0" w:space="0" w:color="auto"/>
        <w:left w:val="none" w:sz="0" w:space="0" w:color="auto"/>
        <w:bottom w:val="none" w:sz="0" w:space="0" w:color="auto"/>
        <w:right w:val="none" w:sz="0" w:space="0" w:color="auto"/>
      </w:divBdr>
      <w:divsChild>
        <w:div w:id="1756055222">
          <w:marLeft w:val="0"/>
          <w:marRight w:val="0"/>
          <w:marTop w:val="0"/>
          <w:marBottom w:val="0"/>
          <w:divBdr>
            <w:top w:val="none" w:sz="0" w:space="0" w:color="auto"/>
            <w:left w:val="none" w:sz="0" w:space="0" w:color="auto"/>
            <w:bottom w:val="none" w:sz="0" w:space="0" w:color="auto"/>
            <w:right w:val="none" w:sz="0" w:space="0" w:color="auto"/>
          </w:divBdr>
        </w:div>
      </w:divsChild>
    </w:div>
    <w:div w:id="1511800789">
      <w:bodyDiv w:val="1"/>
      <w:marLeft w:val="0"/>
      <w:marRight w:val="0"/>
      <w:marTop w:val="0"/>
      <w:marBottom w:val="0"/>
      <w:divBdr>
        <w:top w:val="none" w:sz="0" w:space="0" w:color="auto"/>
        <w:left w:val="none" w:sz="0" w:space="0" w:color="auto"/>
        <w:bottom w:val="none" w:sz="0" w:space="0" w:color="auto"/>
        <w:right w:val="none" w:sz="0" w:space="0" w:color="auto"/>
      </w:divBdr>
      <w:divsChild>
        <w:div w:id="1987736389">
          <w:marLeft w:val="0"/>
          <w:marRight w:val="0"/>
          <w:marTop w:val="0"/>
          <w:marBottom w:val="0"/>
          <w:divBdr>
            <w:top w:val="none" w:sz="0" w:space="0" w:color="auto"/>
            <w:left w:val="none" w:sz="0" w:space="0" w:color="auto"/>
            <w:bottom w:val="none" w:sz="0" w:space="0" w:color="auto"/>
            <w:right w:val="none" w:sz="0" w:space="0" w:color="auto"/>
          </w:divBdr>
        </w:div>
      </w:divsChild>
    </w:div>
    <w:div w:id="1558735197">
      <w:bodyDiv w:val="1"/>
      <w:marLeft w:val="0"/>
      <w:marRight w:val="0"/>
      <w:marTop w:val="0"/>
      <w:marBottom w:val="0"/>
      <w:divBdr>
        <w:top w:val="none" w:sz="0" w:space="0" w:color="auto"/>
        <w:left w:val="none" w:sz="0" w:space="0" w:color="auto"/>
        <w:bottom w:val="none" w:sz="0" w:space="0" w:color="auto"/>
        <w:right w:val="none" w:sz="0" w:space="0" w:color="auto"/>
      </w:divBdr>
      <w:divsChild>
        <w:div w:id="589658006">
          <w:marLeft w:val="0"/>
          <w:marRight w:val="0"/>
          <w:marTop w:val="0"/>
          <w:marBottom w:val="0"/>
          <w:divBdr>
            <w:top w:val="none" w:sz="0" w:space="0" w:color="auto"/>
            <w:left w:val="none" w:sz="0" w:space="0" w:color="auto"/>
            <w:bottom w:val="none" w:sz="0" w:space="0" w:color="auto"/>
            <w:right w:val="none" w:sz="0" w:space="0" w:color="auto"/>
          </w:divBdr>
        </w:div>
      </w:divsChild>
    </w:div>
    <w:div w:id="1562717277">
      <w:bodyDiv w:val="1"/>
      <w:marLeft w:val="0"/>
      <w:marRight w:val="0"/>
      <w:marTop w:val="0"/>
      <w:marBottom w:val="0"/>
      <w:divBdr>
        <w:top w:val="none" w:sz="0" w:space="0" w:color="auto"/>
        <w:left w:val="none" w:sz="0" w:space="0" w:color="auto"/>
        <w:bottom w:val="none" w:sz="0" w:space="0" w:color="auto"/>
        <w:right w:val="none" w:sz="0" w:space="0" w:color="auto"/>
      </w:divBdr>
      <w:divsChild>
        <w:div w:id="620036946">
          <w:marLeft w:val="0"/>
          <w:marRight w:val="0"/>
          <w:marTop w:val="0"/>
          <w:marBottom w:val="0"/>
          <w:divBdr>
            <w:top w:val="none" w:sz="0" w:space="0" w:color="auto"/>
            <w:left w:val="none" w:sz="0" w:space="0" w:color="auto"/>
            <w:bottom w:val="none" w:sz="0" w:space="0" w:color="auto"/>
            <w:right w:val="none" w:sz="0" w:space="0" w:color="auto"/>
          </w:divBdr>
        </w:div>
      </w:divsChild>
    </w:div>
    <w:div w:id="1592927882">
      <w:bodyDiv w:val="1"/>
      <w:marLeft w:val="0"/>
      <w:marRight w:val="0"/>
      <w:marTop w:val="0"/>
      <w:marBottom w:val="0"/>
      <w:divBdr>
        <w:top w:val="none" w:sz="0" w:space="0" w:color="auto"/>
        <w:left w:val="none" w:sz="0" w:space="0" w:color="auto"/>
        <w:bottom w:val="none" w:sz="0" w:space="0" w:color="auto"/>
        <w:right w:val="none" w:sz="0" w:space="0" w:color="auto"/>
      </w:divBdr>
      <w:divsChild>
        <w:div w:id="1022124265">
          <w:marLeft w:val="0"/>
          <w:marRight w:val="0"/>
          <w:marTop w:val="0"/>
          <w:marBottom w:val="0"/>
          <w:divBdr>
            <w:top w:val="none" w:sz="0" w:space="0" w:color="auto"/>
            <w:left w:val="none" w:sz="0" w:space="0" w:color="auto"/>
            <w:bottom w:val="none" w:sz="0" w:space="0" w:color="auto"/>
            <w:right w:val="none" w:sz="0" w:space="0" w:color="auto"/>
          </w:divBdr>
        </w:div>
      </w:divsChild>
    </w:div>
    <w:div w:id="1601987074">
      <w:bodyDiv w:val="1"/>
      <w:marLeft w:val="0"/>
      <w:marRight w:val="0"/>
      <w:marTop w:val="0"/>
      <w:marBottom w:val="0"/>
      <w:divBdr>
        <w:top w:val="none" w:sz="0" w:space="0" w:color="auto"/>
        <w:left w:val="none" w:sz="0" w:space="0" w:color="auto"/>
        <w:bottom w:val="none" w:sz="0" w:space="0" w:color="auto"/>
        <w:right w:val="none" w:sz="0" w:space="0" w:color="auto"/>
      </w:divBdr>
      <w:divsChild>
        <w:div w:id="1874536003">
          <w:marLeft w:val="0"/>
          <w:marRight w:val="0"/>
          <w:marTop w:val="0"/>
          <w:marBottom w:val="0"/>
          <w:divBdr>
            <w:top w:val="none" w:sz="0" w:space="0" w:color="auto"/>
            <w:left w:val="none" w:sz="0" w:space="0" w:color="auto"/>
            <w:bottom w:val="none" w:sz="0" w:space="0" w:color="auto"/>
            <w:right w:val="none" w:sz="0" w:space="0" w:color="auto"/>
          </w:divBdr>
        </w:div>
      </w:divsChild>
    </w:div>
    <w:div w:id="1653213702">
      <w:bodyDiv w:val="1"/>
      <w:marLeft w:val="0"/>
      <w:marRight w:val="0"/>
      <w:marTop w:val="0"/>
      <w:marBottom w:val="0"/>
      <w:divBdr>
        <w:top w:val="none" w:sz="0" w:space="0" w:color="auto"/>
        <w:left w:val="none" w:sz="0" w:space="0" w:color="auto"/>
        <w:bottom w:val="none" w:sz="0" w:space="0" w:color="auto"/>
        <w:right w:val="none" w:sz="0" w:space="0" w:color="auto"/>
      </w:divBdr>
      <w:divsChild>
        <w:div w:id="442581403">
          <w:marLeft w:val="0"/>
          <w:marRight w:val="0"/>
          <w:marTop w:val="0"/>
          <w:marBottom w:val="0"/>
          <w:divBdr>
            <w:top w:val="none" w:sz="0" w:space="0" w:color="auto"/>
            <w:left w:val="none" w:sz="0" w:space="0" w:color="auto"/>
            <w:bottom w:val="none" w:sz="0" w:space="0" w:color="auto"/>
            <w:right w:val="none" w:sz="0" w:space="0" w:color="auto"/>
          </w:divBdr>
        </w:div>
      </w:divsChild>
    </w:div>
    <w:div w:id="1735661472">
      <w:bodyDiv w:val="1"/>
      <w:marLeft w:val="0"/>
      <w:marRight w:val="0"/>
      <w:marTop w:val="0"/>
      <w:marBottom w:val="0"/>
      <w:divBdr>
        <w:top w:val="none" w:sz="0" w:space="0" w:color="auto"/>
        <w:left w:val="none" w:sz="0" w:space="0" w:color="auto"/>
        <w:bottom w:val="none" w:sz="0" w:space="0" w:color="auto"/>
        <w:right w:val="none" w:sz="0" w:space="0" w:color="auto"/>
      </w:divBdr>
      <w:divsChild>
        <w:div w:id="2079470798">
          <w:marLeft w:val="0"/>
          <w:marRight w:val="0"/>
          <w:marTop w:val="0"/>
          <w:marBottom w:val="0"/>
          <w:divBdr>
            <w:top w:val="none" w:sz="0" w:space="0" w:color="auto"/>
            <w:left w:val="none" w:sz="0" w:space="0" w:color="auto"/>
            <w:bottom w:val="none" w:sz="0" w:space="0" w:color="auto"/>
            <w:right w:val="none" w:sz="0" w:space="0" w:color="auto"/>
          </w:divBdr>
        </w:div>
      </w:divsChild>
    </w:div>
    <w:div w:id="1785885493">
      <w:bodyDiv w:val="1"/>
      <w:marLeft w:val="0"/>
      <w:marRight w:val="0"/>
      <w:marTop w:val="0"/>
      <w:marBottom w:val="0"/>
      <w:divBdr>
        <w:top w:val="none" w:sz="0" w:space="0" w:color="auto"/>
        <w:left w:val="none" w:sz="0" w:space="0" w:color="auto"/>
        <w:bottom w:val="none" w:sz="0" w:space="0" w:color="auto"/>
        <w:right w:val="none" w:sz="0" w:space="0" w:color="auto"/>
      </w:divBdr>
      <w:divsChild>
        <w:div w:id="176576427">
          <w:marLeft w:val="0"/>
          <w:marRight w:val="0"/>
          <w:marTop w:val="0"/>
          <w:marBottom w:val="0"/>
          <w:divBdr>
            <w:top w:val="none" w:sz="0" w:space="0" w:color="auto"/>
            <w:left w:val="none" w:sz="0" w:space="0" w:color="auto"/>
            <w:bottom w:val="none" w:sz="0" w:space="0" w:color="auto"/>
            <w:right w:val="none" w:sz="0" w:space="0" w:color="auto"/>
          </w:divBdr>
        </w:div>
      </w:divsChild>
    </w:div>
    <w:div w:id="1789157094">
      <w:bodyDiv w:val="1"/>
      <w:marLeft w:val="0"/>
      <w:marRight w:val="0"/>
      <w:marTop w:val="0"/>
      <w:marBottom w:val="0"/>
      <w:divBdr>
        <w:top w:val="none" w:sz="0" w:space="0" w:color="auto"/>
        <w:left w:val="none" w:sz="0" w:space="0" w:color="auto"/>
        <w:bottom w:val="none" w:sz="0" w:space="0" w:color="auto"/>
        <w:right w:val="none" w:sz="0" w:space="0" w:color="auto"/>
      </w:divBdr>
      <w:divsChild>
        <w:div w:id="2068337959">
          <w:marLeft w:val="0"/>
          <w:marRight w:val="0"/>
          <w:marTop w:val="0"/>
          <w:marBottom w:val="0"/>
          <w:divBdr>
            <w:top w:val="none" w:sz="0" w:space="0" w:color="auto"/>
            <w:left w:val="none" w:sz="0" w:space="0" w:color="auto"/>
            <w:bottom w:val="none" w:sz="0" w:space="0" w:color="auto"/>
            <w:right w:val="none" w:sz="0" w:space="0" w:color="auto"/>
          </w:divBdr>
        </w:div>
      </w:divsChild>
    </w:div>
    <w:div w:id="1864391870">
      <w:bodyDiv w:val="1"/>
      <w:marLeft w:val="0"/>
      <w:marRight w:val="0"/>
      <w:marTop w:val="0"/>
      <w:marBottom w:val="0"/>
      <w:divBdr>
        <w:top w:val="none" w:sz="0" w:space="0" w:color="auto"/>
        <w:left w:val="none" w:sz="0" w:space="0" w:color="auto"/>
        <w:bottom w:val="none" w:sz="0" w:space="0" w:color="auto"/>
        <w:right w:val="none" w:sz="0" w:space="0" w:color="auto"/>
      </w:divBdr>
      <w:divsChild>
        <w:div w:id="452989863">
          <w:marLeft w:val="0"/>
          <w:marRight w:val="0"/>
          <w:marTop w:val="0"/>
          <w:marBottom w:val="0"/>
          <w:divBdr>
            <w:top w:val="none" w:sz="0" w:space="0" w:color="auto"/>
            <w:left w:val="none" w:sz="0" w:space="0" w:color="auto"/>
            <w:bottom w:val="none" w:sz="0" w:space="0" w:color="auto"/>
            <w:right w:val="none" w:sz="0" w:space="0" w:color="auto"/>
          </w:divBdr>
        </w:div>
      </w:divsChild>
    </w:div>
    <w:div w:id="1898123424">
      <w:bodyDiv w:val="1"/>
      <w:marLeft w:val="0"/>
      <w:marRight w:val="0"/>
      <w:marTop w:val="0"/>
      <w:marBottom w:val="0"/>
      <w:divBdr>
        <w:top w:val="none" w:sz="0" w:space="0" w:color="auto"/>
        <w:left w:val="none" w:sz="0" w:space="0" w:color="auto"/>
        <w:bottom w:val="none" w:sz="0" w:space="0" w:color="auto"/>
        <w:right w:val="none" w:sz="0" w:space="0" w:color="auto"/>
      </w:divBdr>
      <w:divsChild>
        <w:div w:id="585502013">
          <w:marLeft w:val="0"/>
          <w:marRight w:val="0"/>
          <w:marTop w:val="0"/>
          <w:marBottom w:val="0"/>
          <w:divBdr>
            <w:top w:val="none" w:sz="0" w:space="0" w:color="auto"/>
            <w:left w:val="none" w:sz="0" w:space="0" w:color="auto"/>
            <w:bottom w:val="none" w:sz="0" w:space="0" w:color="auto"/>
            <w:right w:val="none" w:sz="0" w:space="0" w:color="auto"/>
          </w:divBdr>
        </w:div>
      </w:divsChild>
    </w:div>
    <w:div w:id="1923176784">
      <w:bodyDiv w:val="1"/>
      <w:marLeft w:val="0"/>
      <w:marRight w:val="0"/>
      <w:marTop w:val="0"/>
      <w:marBottom w:val="0"/>
      <w:divBdr>
        <w:top w:val="none" w:sz="0" w:space="0" w:color="auto"/>
        <w:left w:val="none" w:sz="0" w:space="0" w:color="auto"/>
        <w:bottom w:val="none" w:sz="0" w:space="0" w:color="auto"/>
        <w:right w:val="none" w:sz="0" w:space="0" w:color="auto"/>
      </w:divBdr>
      <w:divsChild>
        <w:div w:id="1644920090">
          <w:marLeft w:val="0"/>
          <w:marRight w:val="0"/>
          <w:marTop w:val="0"/>
          <w:marBottom w:val="0"/>
          <w:divBdr>
            <w:top w:val="none" w:sz="0" w:space="0" w:color="auto"/>
            <w:left w:val="none" w:sz="0" w:space="0" w:color="auto"/>
            <w:bottom w:val="none" w:sz="0" w:space="0" w:color="auto"/>
            <w:right w:val="none" w:sz="0" w:space="0" w:color="auto"/>
          </w:divBdr>
        </w:div>
      </w:divsChild>
    </w:div>
    <w:div w:id="1930457767">
      <w:bodyDiv w:val="1"/>
      <w:marLeft w:val="0"/>
      <w:marRight w:val="0"/>
      <w:marTop w:val="0"/>
      <w:marBottom w:val="0"/>
      <w:divBdr>
        <w:top w:val="none" w:sz="0" w:space="0" w:color="auto"/>
        <w:left w:val="none" w:sz="0" w:space="0" w:color="auto"/>
        <w:bottom w:val="none" w:sz="0" w:space="0" w:color="auto"/>
        <w:right w:val="none" w:sz="0" w:space="0" w:color="auto"/>
      </w:divBdr>
      <w:divsChild>
        <w:div w:id="1415973418">
          <w:marLeft w:val="0"/>
          <w:marRight w:val="0"/>
          <w:marTop w:val="0"/>
          <w:marBottom w:val="0"/>
          <w:divBdr>
            <w:top w:val="none" w:sz="0" w:space="0" w:color="auto"/>
            <w:left w:val="none" w:sz="0" w:space="0" w:color="auto"/>
            <w:bottom w:val="none" w:sz="0" w:space="0" w:color="auto"/>
            <w:right w:val="none" w:sz="0" w:space="0" w:color="auto"/>
          </w:divBdr>
        </w:div>
      </w:divsChild>
    </w:div>
    <w:div w:id="1976829812">
      <w:bodyDiv w:val="1"/>
      <w:marLeft w:val="0"/>
      <w:marRight w:val="0"/>
      <w:marTop w:val="0"/>
      <w:marBottom w:val="0"/>
      <w:divBdr>
        <w:top w:val="none" w:sz="0" w:space="0" w:color="auto"/>
        <w:left w:val="none" w:sz="0" w:space="0" w:color="auto"/>
        <w:bottom w:val="none" w:sz="0" w:space="0" w:color="auto"/>
        <w:right w:val="none" w:sz="0" w:space="0" w:color="auto"/>
      </w:divBdr>
      <w:divsChild>
        <w:div w:id="232277764">
          <w:marLeft w:val="0"/>
          <w:marRight w:val="0"/>
          <w:marTop w:val="0"/>
          <w:marBottom w:val="0"/>
          <w:divBdr>
            <w:top w:val="none" w:sz="0" w:space="0" w:color="auto"/>
            <w:left w:val="none" w:sz="0" w:space="0" w:color="auto"/>
            <w:bottom w:val="none" w:sz="0" w:space="0" w:color="auto"/>
            <w:right w:val="none" w:sz="0" w:space="0" w:color="auto"/>
          </w:divBdr>
        </w:div>
      </w:divsChild>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sChild>
        <w:div w:id="1147013150">
          <w:marLeft w:val="0"/>
          <w:marRight w:val="0"/>
          <w:marTop w:val="0"/>
          <w:marBottom w:val="0"/>
          <w:divBdr>
            <w:top w:val="none" w:sz="0" w:space="0" w:color="auto"/>
            <w:left w:val="none" w:sz="0" w:space="0" w:color="auto"/>
            <w:bottom w:val="none" w:sz="0" w:space="0" w:color="auto"/>
            <w:right w:val="none" w:sz="0" w:space="0" w:color="auto"/>
          </w:divBdr>
        </w:div>
      </w:divsChild>
    </w:div>
    <w:div w:id="1984577035">
      <w:bodyDiv w:val="1"/>
      <w:marLeft w:val="0"/>
      <w:marRight w:val="0"/>
      <w:marTop w:val="0"/>
      <w:marBottom w:val="0"/>
      <w:divBdr>
        <w:top w:val="none" w:sz="0" w:space="0" w:color="auto"/>
        <w:left w:val="none" w:sz="0" w:space="0" w:color="auto"/>
        <w:bottom w:val="none" w:sz="0" w:space="0" w:color="auto"/>
        <w:right w:val="none" w:sz="0" w:space="0" w:color="auto"/>
      </w:divBdr>
      <w:divsChild>
        <w:div w:id="617683629">
          <w:marLeft w:val="0"/>
          <w:marRight w:val="0"/>
          <w:marTop w:val="0"/>
          <w:marBottom w:val="0"/>
          <w:divBdr>
            <w:top w:val="none" w:sz="0" w:space="0" w:color="auto"/>
            <w:left w:val="none" w:sz="0" w:space="0" w:color="auto"/>
            <w:bottom w:val="none" w:sz="0" w:space="0" w:color="auto"/>
            <w:right w:val="none" w:sz="0" w:space="0" w:color="auto"/>
          </w:divBdr>
        </w:div>
      </w:divsChild>
    </w:div>
    <w:div w:id="2041006350">
      <w:bodyDiv w:val="1"/>
      <w:marLeft w:val="0"/>
      <w:marRight w:val="0"/>
      <w:marTop w:val="0"/>
      <w:marBottom w:val="0"/>
      <w:divBdr>
        <w:top w:val="none" w:sz="0" w:space="0" w:color="auto"/>
        <w:left w:val="none" w:sz="0" w:space="0" w:color="auto"/>
        <w:bottom w:val="none" w:sz="0" w:space="0" w:color="auto"/>
        <w:right w:val="none" w:sz="0" w:space="0" w:color="auto"/>
      </w:divBdr>
      <w:divsChild>
        <w:div w:id="369693961">
          <w:marLeft w:val="0"/>
          <w:marRight w:val="0"/>
          <w:marTop w:val="0"/>
          <w:marBottom w:val="0"/>
          <w:divBdr>
            <w:top w:val="none" w:sz="0" w:space="0" w:color="auto"/>
            <w:left w:val="none" w:sz="0" w:space="0" w:color="auto"/>
            <w:bottom w:val="none" w:sz="0" w:space="0" w:color="auto"/>
            <w:right w:val="none" w:sz="0" w:space="0" w:color="auto"/>
          </w:divBdr>
        </w:div>
      </w:divsChild>
    </w:div>
    <w:div w:id="2112896898">
      <w:bodyDiv w:val="1"/>
      <w:marLeft w:val="0"/>
      <w:marRight w:val="0"/>
      <w:marTop w:val="0"/>
      <w:marBottom w:val="0"/>
      <w:divBdr>
        <w:top w:val="none" w:sz="0" w:space="0" w:color="auto"/>
        <w:left w:val="none" w:sz="0" w:space="0" w:color="auto"/>
        <w:bottom w:val="none" w:sz="0" w:space="0" w:color="auto"/>
        <w:right w:val="none" w:sz="0" w:space="0" w:color="auto"/>
      </w:divBdr>
      <w:divsChild>
        <w:div w:id="198805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ume.name@numecompan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A71B-8ADB-47AA-BB9B-3D93B003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10075</Words>
  <Characters>57429</Characters>
  <Application>Microsoft Office Word</Application>
  <DocSecurity>0</DocSecurity>
  <Lines>478</Lines>
  <Paragraphs>134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Documento Programmatico sulla Sicurezza Kone</vt:lpstr>
      <vt:lpstr>Documento Programmatico sulla Sicurezza Kone</vt:lpstr>
    </vt:vector>
  </TitlesOfParts>
  <Manager>A.Fazioli</Manager>
  <Company>Iriscube - Spike Reply</Company>
  <LinksUpToDate>false</LinksUpToDate>
  <CharactersWithSpaces>67370</CharactersWithSpaces>
  <SharedDoc>false</SharedDoc>
  <HLinks>
    <vt:vector size="114" baseType="variant">
      <vt:variant>
        <vt:i4>6750218</vt:i4>
      </vt:variant>
      <vt:variant>
        <vt:i4>111</vt:i4>
      </vt:variant>
      <vt:variant>
        <vt:i4>0</vt:i4>
      </vt:variant>
      <vt:variant>
        <vt:i4>5</vt:i4>
      </vt:variant>
      <vt:variant>
        <vt:lpwstr>mailto:nome.cognome@kone.com</vt:lpwstr>
      </vt:variant>
      <vt:variant>
        <vt:lpwstr/>
      </vt:variant>
      <vt:variant>
        <vt:i4>1835061</vt:i4>
      </vt:variant>
      <vt:variant>
        <vt:i4>104</vt:i4>
      </vt:variant>
      <vt:variant>
        <vt:i4>0</vt:i4>
      </vt:variant>
      <vt:variant>
        <vt:i4>5</vt:i4>
      </vt:variant>
      <vt:variant>
        <vt:lpwstr/>
      </vt:variant>
      <vt:variant>
        <vt:lpwstr>_Toc467249263</vt:lpwstr>
      </vt:variant>
      <vt:variant>
        <vt:i4>1835061</vt:i4>
      </vt:variant>
      <vt:variant>
        <vt:i4>98</vt:i4>
      </vt:variant>
      <vt:variant>
        <vt:i4>0</vt:i4>
      </vt:variant>
      <vt:variant>
        <vt:i4>5</vt:i4>
      </vt:variant>
      <vt:variant>
        <vt:lpwstr/>
      </vt:variant>
      <vt:variant>
        <vt:lpwstr>_Toc467249262</vt:lpwstr>
      </vt:variant>
      <vt:variant>
        <vt:i4>1835061</vt:i4>
      </vt:variant>
      <vt:variant>
        <vt:i4>92</vt:i4>
      </vt:variant>
      <vt:variant>
        <vt:i4>0</vt:i4>
      </vt:variant>
      <vt:variant>
        <vt:i4>5</vt:i4>
      </vt:variant>
      <vt:variant>
        <vt:lpwstr/>
      </vt:variant>
      <vt:variant>
        <vt:lpwstr>_Toc467249261</vt:lpwstr>
      </vt:variant>
      <vt:variant>
        <vt:i4>1835061</vt:i4>
      </vt:variant>
      <vt:variant>
        <vt:i4>86</vt:i4>
      </vt:variant>
      <vt:variant>
        <vt:i4>0</vt:i4>
      </vt:variant>
      <vt:variant>
        <vt:i4>5</vt:i4>
      </vt:variant>
      <vt:variant>
        <vt:lpwstr/>
      </vt:variant>
      <vt:variant>
        <vt:lpwstr>_Toc467249260</vt:lpwstr>
      </vt:variant>
      <vt:variant>
        <vt:i4>2031669</vt:i4>
      </vt:variant>
      <vt:variant>
        <vt:i4>80</vt:i4>
      </vt:variant>
      <vt:variant>
        <vt:i4>0</vt:i4>
      </vt:variant>
      <vt:variant>
        <vt:i4>5</vt:i4>
      </vt:variant>
      <vt:variant>
        <vt:lpwstr/>
      </vt:variant>
      <vt:variant>
        <vt:lpwstr>_Toc467249259</vt:lpwstr>
      </vt:variant>
      <vt:variant>
        <vt:i4>2031669</vt:i4>
      </vt:variant>
      <vt:variant>
        <vt:i4>74</vt:i4>
      </vt:variant>
      <vt:variant>
        <vt:i4>0</vt:i4>
      </vt:variant>
      <vt:variant>
        <vt:i4>5</vt:i4>
      </vt:variant>
      <vt:variant>
        <vt:lpwstr/>
      </vt:variant>
      <vt:variant>
        <vt:lpwstr>_Toc467249258</vt:lpwstr>
      </vt:variant>
      <vt:variant>
        <vt:i4>2031669</vt:i4>
      </vt:variant>
      <vt:variant>
        <vt:i4>68</vt:i4>
      </vt:variant>
      <vt:variant>
        <vt:i4>0</vt:i4>
      </vt:variant>
      <vt:variant>
        <vt:i4>5</vt:i4>
      </vt:variant>
      <vt:variant>
        <vt:lpwstr/>
      </vt:variant>
      <vt:variant>
        <vt:lpwstr>_Toc467249257</vt:lpwstr>
      </vt:variant>
      <vt:variant>
        <vt:i4>2031669</vt:i4>
      </vt:variant>
      <vt:variant>
        <vt:i4>62</vt:i4>
      </vt:variant>
      <vt:variant>
        <vt:i4>0</vt:i4>
      </vt:variant>
      <vt:variant>
        <vt:i4>5</vt:i4>
      </vt:variant>
      <vt:variant>
        <vt:lpwstr/>
      </vt:variant>
      <vt:variant>
        <vt:lpwstr>_Toc467249256</vt:lpwstr>
      </vt:variant>
      <vt:variant>
        <vt:i4>2031669</vt:i4>
      </vt:variant>
      <vt:variant>
        <vt:i4>56</vt:i4>
      </vt:variant>
      <vt:variant>
        <vt:i4>0</vt:i4>
      </vt:variant>
      <vt:variant>
        <vt:i4>5</vt:i4>
      </vt:variant>
      <vt:variant>
        <vt:lpwstr/>
      </vt:variant>
      <vt:variant>
        <vt:lpwstr>_Toc467249255</vt:lpwstr>
      </vt:variant>
      <vt:variant>
        <vt:i4>2031669</vt:i4>
      </vt:variant>
      <vt:variant>
        <vt:i4>50</vt:i4>
      </vt:variant>
      <vt:variant>
        <vt:i4>0</vt:i4>
      </vt:variant>
      <vt:variant>
        <vt:i4>5</vt:i4>
      </vt:variant>
      <vt:variant>
        <vt:lpwstr/>
      </vt:variant>
      <vt:variant>
        <vt:lpwstr>_Toc467249254</vt:lpwstr>
      </vt:variant>
      <vt:variant>
        <vt:i4>2031669</vt:i4>
      </vt:variant>
      <vt:variant>
        <vt:i4>44</vt:i4>
      </vt:variant>
      <vt:variant>
        <vt:i4>0</vt:i4>
      </vt:variant>
      <vt:variant>
        <vt:i4>5</vt:i4>
      </vt:variant>
      <vt:variant>
        <vt:lpwstr/>
      </vt:variant>
      <vt:variant>
        <vt:lpwstr>_Toc467249253</vt:lpwstr>
      </vt:variant>
      <vt:variant>
        <vt:i4>2031669</vt:i4>
      </vt:variant>
      <vt:variant>
        <vt:i4>38</vt:i4>
      </vt:variant>
      <vt:variant>
        <vt:i4>0</vt:i4>
      </vt:variant>
      <vt:variant>
        <vt:i4>5</vt:i4>
      </vt:variant>
      <vt:variant>
        <vt:lpwstr/>
      </vt:variant>
      <vt:variant>
        <vt:lpwstr>_Toc467249252</vt:lpwstr>
      </vt:variant>
      <vt:variant>
        <vt:i4>2031669</vt:i4>
      </vt:variant>
      <vt:variant>
        <vt:i4>32</vt:i4>
      </vt:variant>
      <vt:variant>
        <vt:i4>0</vt:i4>
      </vt:variant>
      <vt:variant>
        <vt:i4>5</vt:i4>
      </vt:variant>
      <vt:variant>
        <vt:lpwstr/>
      </vt:variant>
      <vt:variant>
        <vt:lpwstr>_Toc467249251</vt:lpwstr>
      </vt:variant>
      <vt:variant>
        <vt:i4>2031669</vt:i4>
      </vt:variant>
      <vt:variant>
        <vt:i4>26</vt:i4>
      </vt:variant>
      <vt:variant>
        <vt:i4>0</vt:i4>
      </vt:variant>
      <vt:variant>
        <vt:i4>5</vt:i4>
      </vt:variant>
      <vt:variant>
        <vt:lpwstr/>
      </vt:variant>
      <vt:variant>
        <vt:lpwstr>_Toc467249250</vt:lpwstr>
      </vt:variant>
      <vt:variant>
        <vt:i4>1966133</vt:i4>
      </vt:variant>
      <vt:variant>
        <vt:i4>20</vt:i4>
      </vt:variant>
      <vt:variant>
        <vt:i4>0</vt:i4>
      </vt:variant>
      <vt:variant>
        <vt:i4>5</vt:i4>
      </vt:variant>
      <vt:variant>
        <vt:lpwstr/>
      </vt:variant>
      <vt:variant>
        <vt:lpwstr>_Toc467249249</vt:lpwstr>
      </vt:variant>
      <vt:variant>
        <vt:i4>1966133</vt:i4>
      </vt:variant>
      <vt:variant>
        <vt:i4>14</vt:i4>
      </vt:variant>
      <vt:variant>
        <vt:i4>0</vt:i4>
      </vt:variant>
      <vt:variant>
        <vt:i4>5</vt:i4>
      </vt:variant>
      <vt:variant>
        <vt:lpwstr/>
      </vt:variant>
      <vt:variant>
        <vt:lpwstr>_Toc467249248</vt:lpwstr>
      </vt:variant>
      <vt:variant>
        <vt:i4>1966133</vt:i4>
      </vt:variant>
      <vt:variant>
        <vt:i4>8</vt:i4>
      </vt:variant>
      <vt:variant>
        <vt:i4>0</vt:i4>
      </vt:variant>
      <vt:variant>
        <vt:i4>5</vt:i4>
      </vt:variant>
      <vt:variant>
        <vt:lpwstr/>
      </vt:variant>
      <vt:variant>
        <vt:lpwstr>_Toc467249247</vt:lpwstr>
      </vt:variant>
      <vt:variant>
        <vt:i4>1966133</vt:i4>
      </vt:variant>
      <vt:variant>
        <vt:i4>2</vt:i4>
      </vt:variant>
      <vt:variant>
        <vt:i4>0</vt:i4>
      </vt:variant>
      <vt:variant>
        <vt:i4>5</vt:i4>
      </vt:variant>
      <vt:variant>
        <vt:lpwstr/>
      </vt:variant>
      <vt:variant>
        <vt:lpwstr>_Toc467249246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Programmatico sulla Sicurezza Kone</dc:title>
  <dc:subject>Adeguamento ex D.Lgs 196/03</dc:subject>
  <dc:creator>Flavia Fornasiero</dc:creator>
  <cp:lastModifiedBy>Trelea si Asociatii SPRL</cp:lastModifiedBy>
  <cp:revision>3</cp:revision>
  <cp:lastPrinted>2005-11-11T16:15:00Z</cp:lastPrinted>
  <dcterms:created xsi:type="dcterms:W3CDTF">2019-10-08T11:54:00Z</dcterms:created>
  <dcterms:modified xsi:type="dcterms:W3CDTF">2019-10-09T07:33:00Z</dcterms:modified>
</cp:coreProperties>
</file>